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52" w:rsidRDefault="00054CAB">
      <w:pPr>
        <w:framePr w:h="2813" w:wrap="notBeside" w:vAnchor="text" w:hAnchor="text" w:xAlign="center" w:y="1"/>
        <w:jc w:val="center"/>
        <w:rPr>
          <w:sz w:val="2"/>
          <w:szCs w:val="2"/>
        </w:rPr>
      </w:pPr>
      <w:r>
        <w:rPr>
          <w:noProof/>
          <w:sz w:val="2"/>
          <w:szCs w:val="2"/>
          <w:lang w:val="en-NZ" w:eastAsia="en-NZ" w:bidi="ar-SA"/>
        </w:rPr>
        <w:drawing>
          <wp:inline distT="0" distB="0" distL="0" distR="0" wp14:anchorId="252E3120" wp14:editId="781F5983">
            <wp:extent cx="1587661" cy="1562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4638" cy="1598481"/>
                    </a:xfrm>
                    <a:prstGeom prst="rect">
                      <a:avLst/>
                    </a:prstGeom>
                    <a:noFill/>
                    <a:ln>
                      <a:noFill/>
                    </a:ln>
                  </pic:spPr>
                </pic:pic>
              </a:graphicData>
            </a:graphic>
          </wp:inline>
        </w:drawing>
      </w:r>
    </w:p>
    <w:p w:rsidR="00BF1E52" w:rsidRDefault="00BF1E52">
      <w:pPr>
        <w:rPr>
          <w:sz w:val="2"/>
          <w:szCs w:val="2"/>
        </w:rPr>
      </w:pPr>
    </w:p>
    <w:p w:rsidR="00BF1E52" w:rsidRDefault="009626FA">
      <w:pPr>
        <w:pStyle w:val="MSGENFONTSTYLENAMETEMPLATEROLELEVELMSGENFONTSTYLENAMEBYROLEHEADING10"/>
        <w:keepNext/>
        <w:keepLines/>
        <w:shd w:val="clear" w:color="auto" w:fill="auto"/>
        <w:spacing w:before="1571"/>
      </w:pPr>
      <w:bookmarkStart w:id="0" w:name="bookmark0"/>
      <w:r>
        <w:t>PUBLIC HOLIDAYS</w:t>
      </w:r>
      <w:bookmarkEnd w:id="0"/>
    </w:p>
    <w:p w:rsidR="00BF1E52" w:rsidRDefault="00BF1E52">
      <w:pPr>
        <w:pStyle w:val="MSGENFONTSTYLENAMETEMPLATEROLELEVELMSGENFONTSTYLENAMEBYROLEHEADING20"/>
        <w:keepNext/>
        <w:keepLines/>
        <w:shd w:val="clear" w:color="auto" w:fill="auto"/>
        <w:spacing w:after="3681"/>
      </w:pPr>
    </w:p>
    <w:p w:rsidR="00BF1E52" w:rsidRDefault="009626FA">
      <w:pPr>
        <w:pStyle w:val="MSGENFONTSTYLENAMETEMPLATEROLENUMBERMSGENFONTSTYLENAMEBYROLETEXT30"/>
        <w:shd w:val="clear" w:color="auto" w:fill="auto"/>
        <w:spacing w:before="0"/>
      </w:pPr>
      <w:r>
        <w:t>COPYRIGHT</w:t>
      </w:r>
    </w:p>
    <w:p w:rsidR="00BF1E52" w:rsidRDefault="009626FA">
      <w:pPr>
        <w:pStyle w:val="MSGENFONTSTYLENAMETEMPLATEROLENUMBERMSGENFONTSTYLENAMEBYROLETEXT40"/>
        <w:shd w:val="clear" w:color="auto" w:fill="auto"/>
      </w:pPr>
      <w:r>
        <w:t xml:space="preserve">© </w:t>
      </w:r>
      <w:proofErr w:type="spellStart"/>
      <w:r>
        <w:t>Aidmax</w:t>
      </w:r>
      <w:proofErr w:type="spellEnd"/>
      <w:r>
        <w:t xml:space="preserve"> Limited </w:t>
      </w:r>
      <w:r w:rsidR="007D1101">
        <w:t xml:space="preserve">May </w:t>
      </w:r>
      <w:r w:rsidR="00E177FC">
        <w:t>2016</w:t>
      </w:r>
    </w:p>
    <w:p w:rsidR="00BF1E52" w:rsidRDefault="009626FA">
      <w:pPr>
        <w:pStyle w:val="MSGENFONTSTYLENAMETEMPLATEROLENUMBERMSGENFONTSTYLENAMEBYROLETEXT40"/>
        <w:shd w:val="clear" w:color="auto" w:fill="auto"/>
        <w:spacing w:after="200"/>
      </w:pPr>
      <w:r>
        <w:t>All rights reserved. This document is for the exclusive use of members of The Window Association of New Zealand Inc. The authors have asserted their rights.</w:t>
      </w:r>
    </w:p>
    <w:p w:rsidR="00BF1E52" w:rsidRDefault="009626FA">
      <w:pPr>
        <w:pStyle w:val="MSGENFONTSTYLENAMETEMPLATEROLENUMBERMSGENFONTSTYLENAMEBYROLETEXT30"/>
        <w:shd w:val="clear" w:color="auto" w:fill="auto"/>
        <w:spacing w:before="0"/>
      </w:pPr>
      <w:r>
        <w:t>DISCLAIMER</w:t>
      </w:r>
    </w:p>
    <w:p w:rsidR="00BF1E52" w:rsidRDefault="009626FA">
      <w:pPr>
        <w:pStyle w:val="MSGENFONTSTYLENAMETEMPLATEROLENUMBERMSGENFONTSTYLENAMEBYROLETEXT40"/>
        <w:shd w:val="clear" w:color="auto" w:fill="auto"/>
        <w:sectPr w:rsidR="00BF1E52" w:rsidSect="006A12C1">
          <w:footerReference w:type="default" r:id="rId9"/>
          <w:pgSz w:w="11900" w:h="16840"/>
          <w:pgMar w:top="2404" w:right="1406" w:bottom="2404" w:left="1412" w:header="0" w:footer="6" w:gutter="0"/>
          <w:cols w:space="720"/>
          <w:noEndnote/>
          <w:docGrid w:linePitch="360"/>
        </w:sectPr>
      </w:pPr>
      <w:r>
        <w:t>This publication is a general guide only. No person should act on any statement contained in this guide, without first getting professional advice. For specific advice applicable to your circumstances, contact 0800 WANZHELP (0800 9269 4300).</w:t>
      </w:r>
    </w:p>
    <w:p w:rsidR="00E177FC" w:rsidRPr="00E177FC" w:rsidRDefault="00E177FC" w:rsidP="00E177FC">
      <w:pPr>
        <w:widowControl/>
        <w:suppressAutoHyphens/>
        <w:jc w:val="center"/>
        <w:rPr>
          <w:rFonts w:ascii="Trebuchet MS" w:hAnsi="Trebuchet MS"/>
          <w:b/>
          <w:color w:val="auto"/>
          <w:sz w:val="28"/>
          <w:szCs w:val="28"/>
          <w:lang w:val="en-NZ" w:eastAsia="ar-SA" w:bidi="ar-SA"/>
        </w:rPr>
      </w:pPr>
      <w:r w:rsidRPr="00E177FC">
        <w:rPr>
          <w:rFonts w:ascii="Trebuchet MS" w:hAnsi="Trebuchet MS"/>
          <w:b/>
          <w:color w:val="auto"/>
          <w:sz w:val="28"/>
          <w:szCs w:val="28"/>
          <w:lang w:val="en-NZ" w:eastAsia="ar-SA" w:bidi="ar-SA"/>
        </w:rPr>
        <w:lastRenderedPageBreak/>
        <w:t>TABLE OF CONTENTS</w:t>
      </w:r>
    </w:p>
    <w:p w:rsidR="00E177FC" w:rsidRPr="00E177FC" w:rsidRDefault="00E177FC" w:rsidP="00E177FC">
      <w:pPr>
        <w:widowControl/>
        <w:suppressAutoHyphens/>
        <w:spacing w:before="240"/>
        <w:jc w:val="both"/>
        <w:rPr>
          <w:rFonts w:ascii="Trebuchet MS" w:hAnsi="Trebuchet MS"/>
          <w:b/>
          <w:color w:val="auto"/>
          <w:sz w:val="22"/>
          <w:szCs w:val="22"/>
          <w:highlight w:val="yellow"/>
          <w:lang w:val="en-NZ" w:eastAsia="ar-SA" w:bidi="ar-SA"/>
        </w:rPr>
      </w:pPr>
    </w:p>
    <w:p w:rsidR="00E177FC" w:rsidRPr="00E177FC" w:rsidRDefault="00E177FC" w:rsidP="00E177FC">
      <w:pPr>
        <w:widowControl/>
        <w:suppressAutoHyphens/>
        <w:spacing w:before="60"/>
        <w:jc w:val="center"/>
        <w:rPr>
          <w:rFonts w:ascii="Trebuchet MS" w:hAnsi="Trebuchet MS"/>
          <w:color w:val="FF0000"/>
          <w:sz w:val="28"/>
          <w:szCs w:val="28"/>
          <w:lang w:val="en-NZ" w:eastAsia="ar-SA" w:bidi="ar-SA"/>
        </w:rPr>
      </w:pPr>
    </w:p>
    <w:p w:rsidR="00E177FC" w:rsidRPr="00E177FC" w:rsidRDefault="00E177FC" w:rsidP="00E177FC">
      <w:pPr>
        <w:suppressAutoHyphens/>
        <w:autoSpaceDE w:val="0"/>
        <w:rPr>
          <w:rFonts w:ascii="Trebuchet MS" w:hAnsi="Trebuchet MS"/>
          <w:b/>
          <w:color w:val="auto"/>
          <w:szCs w:val="20"/>
          <w:lang w:val="en-NZ" w:eastAsia="ar-SA" w:bidi="ar-SA"/>
        </w:rPr>
      </w:pPr>
    </w:p>
    <w:p w:rsidR="00E177FC" w:rsidRPr="00E177FC" w:rsidRDefault="00E177FC" w:rsidP="00E177FC">
      <w:pPr>
        <w:suppressAutoHyphens/>
        <w:autoSpaceDE w:val="0"/>
        <w:rPr>
          <w:rFonts w:ascii="Trebuchet MS" w:hAnsi="Trebuchet MS"/>
          <w:color w:val="auto"/>
          <w:sz w:val="20"/>
          <w:szCs w:val="20"/>
          <w:lang w:val="en-NZ" w:eastAsia="ar-SA" w:bidi="ar-SA"/>
        </w:rPr>
      </w:pPr>
      <w:r w:rsidRPr="00E177FC">
        <w:rPr>
          <w:rFonts w:ascii="Trebuchet MS" w:hAnsi="Trebuchet MS"/>
          <w:b/>
          <w:color w:val="auto"/>
          <w:sz w:val="20"/>
          <w:szCs w:val="20"/>
          <w:lang w:val="en-NZ" w:eastAsia="ar-SA" w:bidi="ar-SA"/>
        </w:rPr>
        <w:t>PUBLIC HOLIDAYS</w:t>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t>3</w:t>
      </w:r>
    </w:p>
    <w:p w:rsidR="007D1101" w:rsidRDefault="007D1101" w:rsidP="00E177FC">
      <w:pPr>
        <w:suppressAutoHyphens/>
        <w:autoSpaceDE w:val="0"/>
        <w:contextualSpacing/>
        <w:rPr>
          <w:rFonts w:ascii="Trebuchet MS" w:hAnsi="Trebuchet MS"/>
          <w:color w:val="auto"/>
          <w:sz w:val="20"/>
          <w:szCs w:val="20"/>
          <w:lang w:val="en-NZ" w:eastAsia="ar-SA" w:bidi="ar-SA"/>
        </w:rPr>
      </w:pP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INTRODUCTION</w:t>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t xml:space="preserve"> </w:t>
      </w:r>
      <w:r w:rsidRPr="00E177FC">
        <w:rPr>
          <w:rFonts w:ascii="Trebuchet MS" w:hAnsi="Trebuchet MS"/>
          <w:color w:val="auto"/>
          <w:sz w:val="20"/>
          <w:szCs w:val="20"/>
          <w:lang w:val="en-NZ" w:eastAsia="ar-SA" w:bidi="ar-SA"/>
        </w:rPr>
        <w:tab/>
        <w:t>3</w:t>
      </w:r>
    </w:p>
    <w:p w:rsidR="00E177FC" w:rsidRPr="00E177FC" w:rsidRDefault="00E177FC" w:rsidP="00E177FC">
      <w:pPr>
        <w:suppressAutoHyphens/>
        <w:autoSpaceDE w:val="0"/>
        <w:ind w:left="360"/>
        <w:contextualSpacing/>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THE ELEVEN PUBLIC HOLIDAYS</w:t>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t>3</w:t>
      </w: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WHAT IS “OTHERWISE A WORKING DAY”</w:t>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t>3</w:t>
      </w: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MOVING HOLIDAYS (MONDAYISATION)</w:t>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t>4</w:t>
      </w: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TRANSFERRING</w:t>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t>4</w:t>
      </w: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WORKING ON PUBLIC HOLIDAYS</w:t>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t>5</w:t>
      </w: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PAY</w:t>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t>5</w:t>
      </w: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SHIFT WORKERS</w:t>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t>7</w:t>
      </w: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EMPLOYEES ON CALL</w:t>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t>7</w:t>
      </w: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PAY FOR ALTERNATIVE HOLIDAYS</w:t>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t>8</w:t>
      </w: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SICK ON PUBLIC HOLIDAY</w:t>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t>8</w:t>
      </w:r>
      <w:r w:rsidRPr="00E177FC">
        <w:rPr>
          <w:rFonts w:ascii="Trebuchet MS" w:hAnsi="Trebuchet MS"/>
          <w:color w:val="auto"/>
          <w:sz w:val="20"/>
          <w:szCs w:val="20"/>
          <w:lang w:val="en-NZ" w:eastAsia="ar-SA" w:bidi="ar-SA"/>
        </w:rPr>
        <w:tab/>
      </w: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IN ADDITION TO ANNUAL HOLIDAYS</w:t>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t>8</w:t>
      </w: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DURING NOTICE PERIOD</w:t>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r>
      <w:r w:rsidRPr="00E177FC">
        <w:rPr>
          <w:rFonts w:ascii="Trebuchet MS" w:hAnsi="Trebuchet MS"/>
          <w:color w:val="auto"/>
          <w:sz w:val="20"/>
          <w:szCs w:val="20"/>
          <w:lang w:val="en-NZ" w:eastAsia="ar-SA" w:bidi="ar-SA"/>
        </w:rPr>
        <w:tab/>
        <w:t>8</w:t>
      </w:r>
    </w:p>
    <w:p w:rsidR="00E177FC" w:rsidRPr="00E177FC" w:rsidRDefault="00E177FC" w:rsidP="00E177FC">
      <w:pPr>
        <w:suppressAutoHyphens/>
        <w:autoSpaceDE w:val="0"/>
        <w:contextualSpacing/>
        <w:rPr>
          <w:rFonts w:ascii="Trebuchet MS" w:hAnsi="Trebuchet MS"/>
          <w:color w:val="auto"/>
          <w:sz w:val="20"/>
          <w:szCs w:val="20"/>
          <w:lang w:val="en-NZ" w:eastAsia="ar-SA" w:bidi="ar-SA"/>
        </w:rPr>
      </w:pPr>
    </w:p>
    <w:p w:rsidR="00E177FC" w:rsidRPr="00E177FC" w:rsidRDefault="00E177FC" w:rsidP="00E177FC">
      <w:pPr>
        <w:suppressAutoHyphens/>
        <w:autoSpaceDE w:val="0"/>
        <w:contextualSpacing/>
        <w:rPr>
          <w:rFonts w:ascii="Trebuchet MS" w:hAnsi="Trebuchet MS"/>
          <w:color w:val="auto"/>
          <w:sz w:val="20"/>
          <w:szCs w:val="20"/>
          <w:lang w:val="en-NZ" w:eastAsia="ar-SA" w:bidi="ar-SA"/>
        </w:rPr>
        <w:sectPr w:rsidR="00E177FC" w:rsidRPr="00E177FC" w:rsidSect="00E177FC">
          <w:headerReference w:type="default" r:id="rId10"/>
          <w:footerReference w:type="default" r:id="rId11"/>
          <w:footnotePr>
            <w:pos w:val="beneathText"/>
          </w:footnotePr>
          <w:pgSz w:w="11905" w:h="16837"/>
          <w:pgMar w:top="1418" w:right="1440" w:bottom="2410" w:left="1440" w:header="567" w:footer="737" w:gutter="0"/>
          <w:cols w:space="720"/>
        </w:sectPr>
      </w:pPr>
    </w:p>
    <w:p w:rsidR="00E177FC" w:rsidRPr="00E177FC" w:rsidRDefault="00E177FC" w:rsidP="00E177FC">
      <w:pPr>
        <w:keepNext/>
        <w:widowControl/>
        <w:suppressAutoHyphens/>
        <w:spacing w:before="240" w:after="60"/>
        <w:jc w:val="both"/>
        <w:outlineLvl w:val="0"/>
        <w:rPr>
          <w:rFonts w:ascii="Trebuchet MS" w:hAnsi="Trebuchet MS"/>
          <w:b/>
          <w:caps/>
          <w:color w:val="auto"/>
          <w:kern w:val="1"/>
          <w:sz w:val="28"/>
          <w:szCs w:val="28"/>
          <w:lang w:val="en-NZ" w:eastAsia="ar-SA" w:bidi="ar-SA"/>
        </w:rPr>
      </w:pPr>
      <w:r w:rsidRPr="00E177FC">
        <w:rPr>
          <w:rFonts w:ascii="Trebuchet MS" w:hAnsi="Trebuchet MS"/>
          <w:b/>
          <w:caps/>
          <w:color w:val="auto"/>
          <w:kern w:val="1"/>
          <w:sz w:val="28"/>
          <w:szCs w:val="28"/>
          <w:lang w:val="en-NZ" w:eastAsia="ar-SA" w:bidi="ar-SA"/>
        </w:rPr>
        <w:lastRenderedPageBreak/>
        <w:t>PUBLIC HOLIDAYS</w:t>
      </w:r>
    </w:p>
    <w:p w:rsidR="00E177FC" w:rsidRPr="00E177FC" w:rsidRDefault="00E177FC" w:rsidP="00E177FC">
      <w:pPr>
        <w:keepNext/>
        <w:widowControl/>
        <w:suppressAutoHyphens/>
        <w:jc w:val="both"/>
        <w:outlineLvl w:val="1"/>
        <w:rPr>
          <w:rFonts w:ascii="Trebuchet MS" w:hAnsi="Trebuchet MS"/>
          <w:b/>
          <w:caps/>
          <w:color w:val="auto"/>
          <w:sz w:val="20"/>
          <w:szCs w:val="20"/>
          <w:lang w:val="en-NZ" w:eastAsia="ar-SA" w:bidi="ar-SA"/>
        </w:rPr>
      </w:pPr>
    </w:p>
    <w:p w:rsidR="00E177FC" w:rsidRPr="00E177FC" w:rsidRDefault="00E177FC" w:rsidP="00E177FC">
      <w:pPr>
        <w:keepNext/>
        <w:widowControl/>
        <w:pBdr>
          <w:top w:val="single" w:sz="4" w:space="1" w:color="auto"/>
        </w:pBdr>
        <w:suppressAutoHyphens/>
        <w:jc w:val="both"/>
        <w:outlineLvl w:val="1"/>
        <w:rPr>
          <w:rFonts w:ascii="Trebuchet MS" w:hAnsi="Trebuchet MS"/>
          <w:b/>
          <w:caps/>
          <w:color w:val="auto"/>
          <w:sz w:val="20"/>
          <w:szCs w:val="20"/>
          <w:lang w:val="en-NZ" w:eastAsia="ar-SA" w:bidi="ar-SA"/>
        </w:rPr>
      </w:pPr>
    </w:p>
    <w:p w:rsidR="00E177FC" w:rsidRPr="00E177FC" w:rsidRDefault="00E177FC" w:rsidP="00E177FC">
      <w:pPr>
        <w:keepNext/>
        <w:widowControl/>
        <w:suppressAutoHyphens/>
        <w:jc w:val="both"/>
        <w:outlineLvl w:val="1"/>
        <w:rPr>
          <w:rFonts w:ascii="Trebuchet MS" w:hAnsi="Trebuchet MS"/>
          <w:b/>
          <w:caps/>
          <w:color w:val="auto"/>
          <w:lang w:val="en-NZ" w:eastAsia="ar-SA" w:bidi="ar-SA"/>
        </w:rPr>
      </w:pPr>
    </w:p>
    <w:p w:rsidR="00E177FC" w:rsidRPr="00E177FC" w:rsidRDefault="00E177FC" w:rsidP="00E177FC">
      <w:pPr>
        <w:keepNext/>
        <w:widowControl/>
        <w:suppressAutoHyphens/>
        <w:jc w:val="both"/>
        <w:outlineLvl w:val="1"/>
        <w:rPr>
          <w:rFonts w:ascii="Trebuchet MS" w:hAnsi="Trebuchet MS"/>
          <w:b/>
          <w:caps/>
          <w:color w:val="auto"/>
          <w:sz w:val="20"/>
          <w:szCs w:val="20"/>
          <w:lang w:val="en-NZ" w:eastAsia="ar-SA" w:bidi="ar-SA"/>
        </w:rPr>
      </w:pPr>
      <w:r w:rsidRPr="00E177FC">
        <w:rPr>
          <w:rFonts w:ascii="Trebuchet MS" w:hAnsi="Trebuchet MS"/>
          <w:b/>
          <w:caps/>
          <w:color w:val="auto"/>
          <w:sz w:val="20"/>
          <w:szCs w:val="20"/>
          <w:lang w:val="en-NZ" w:eastAsia="ar-SA" w:bidi="ar-SA"/>
        </w:rPr>
        <w:t>introduction</w:t>
      </w: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 xml:space="preserve">All employees get 11 </w:t>
      </w:r>
      <w:r w:rsidRPr="00E177FC">
        <w:rPr>
          <w:rFonts w:ascii="Trebuchet MS" w:hAnsi="Trebuchet MS"/>
          <w:b/>
          <w:color w:val="auto"/>
          <w:sz w:val="20"/>
          <w:szCs w:val="20"/>
          <w:lang w:val="en-NZ" w:eastAsia="ar-SA" w:bidi="ar-SA"/>
        </w:rPr>
        <w:t>paid</w:t>
      </w:r>
      <w:r w:rsidRPr="00E177FC">
        <w:rPr>
          <w:rFonts w:ascii="Trebuchet MS" w:hAnsi="Trebuchet MS"/>
          <w:color w:val="auto"/>
          <w:sz w:val="20"/>
          <w:szCs w:val="20"/>
          <w:lang w:val="en-NZ" w:eastAsia="ar-SA" w:bidi="ar-SA"/>
        </w:rPr>
        <w:t xml:space="preserve"> public holidays. Public holidays are separate from and additional to annual holidays.</w:t>
      </w:r>
    </w:p>
    <w:p w:rsidR="00E177FC" w:rsidRPr="00E177FC" w:rsidRDefault="00E177FC" w:rsidP="00E177FC">
      <w:pPr>
        <w:widowControl/>
        <w:suppressAutoHyphens/>
        <w:jc w:val="both"/>
        <w:rPr>
          <w:rFonts w:ascii="Trebuchet MS" w:hAnsi="Trebuchet MS"/>
          <w:color w:val="auto"/>
          <w:sz w:val="20"/>
          <w:szCs w:val="20"/>
          <w:lang w:val="en-NZ" w:eastAsia="ar-SA" w:bidi="ar-SA"/>
        </w:rPr>
      </w:pPr>
    </w:p>
    <w:p w:rsidR="00E177FC" w:rsidRPr="00E177FC" w:rsidRDefault="00E177FC" w:rsidP="00E177FC">
      <w:pPr>
        <w:widowControl/>
        <w:suppressAutoHyphens/>
        <w:jc w:val="both"/>
        <w:rPr>
          <w:rFonts w:ascii="Trebuchet MS" w:hAnsi="Trebuchet MS"/>
          <w:b/>
          <w:color w:val="auto"/>
          <w:sz w:val="20"/>
          <w:szCs w:val="20"/>
          <w:lang w:val="en-NZ" w:eastAsia="ar-SA" w:bidi="ar-SA"/>
        </w:rPr>
      </w:pPr>
      <w:r w:rsidRPr="00E177FC">
        <w:rPr>
          <w:rFonts w:ascii="Trebuchet MS" w:hAnsi="Trebuchet MS"/>
          <w:b/>
          <w:color w:val="auto"/>
          <w:sz w:val="20"/>
          <w:szCs w:val="20"/>
          <w:lang w:val="en-NZ" w:eastAsia="ar-SA" w:bidi="ar-SA"/>
        </w:rPr>
        <w:t>All Employees Are Covered -</w:t>
      </w: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 xml:space="preserve">All employees, including casuals, are covered.  The key question is whether the employee would have been expected to work on that day if it had not been a public holiday.  </w:t>
      </w:r>
    </w:p>
    <w:p w:rsidR="00E177FC" w:rsidRPr="00E177FC" w:rsidRDefault="00E177FC" w:rsidP="00E177FC">
      <w:pPr>
        <w:keepNext/>
        <w:suppressAutoHyphens/>
        <w:autoSpaceDE w:val="0"/>
        <w:spacing w:before="240"/>
        <w:jc w:val="both"/>
        <w:outlineLvl w:val="2"/>
        <w:rPr>
          <w:rFonts w:ascii="Trebuchet MS" w:hAnsi="Trebuchet MS"/>
          <w:b/>
          <w:color w:val="auto"/>
          <w:sz w:val="20"/>
          <w:szCs w:val="20"/>
          <w:lang w:val="en-NZ" w:eastAsia="ar-SA" w:bidi="ar-SA"/>
        </w:rPr>
      </w:pPr>
      <w:r w:rsidRPr="00E177FC">
        <w:rPr>
          <w:rFonts w:ascii="Trebuchet MS" w:hAnsi="Trebuchet MS"/>
          <w:b/>
          <w:color w:val="auto"/>
          <w:sz w:val="20"/>
          <w:szCs w:val="20"/>
          <w:lang w:val="en-NZ" w:eastAsia="ar-SA" w:bidi="ar-SA"/>
        </w:rPr>
        <w:t>No Waiting Period -</w:t>
      </w: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There is no waiting period – employees get public holidays from the day they start.</w:t>
      </w:r>
    </w:p>
    <w:p w:rsidR="00E177FC" w:rsidRPr="00E177FC" w:rsidRDefault="00E177FC" w:rsidP="00E177FC">
      <w:pPr>
        <w:keepNext/>
        <w:widowControl/>
        <w:suppressAutoHyphens/>
        <w:jc w:val="both"/>
        <w:outlineLvl w:val="1"/>
        <w:rPr>
          <w:rFonts w:ascii="Trebuchet MS" w:hAnsi="Trebuchet MS"/>
          <w:b/>
          <w:caps/>
          <w:color w:val="auto"/>
          <w:sz w:val="20"/>
          <w:szCs w:val="20"/>
          <w:lang w:val="en-NZ" w:eastAsia="ar-SA" w:bidi="ar-SA"/>
        </w:rPr>
      </w:pPr>
    </w:p>
    <w:p w:rsidR="00E177FC" w:rsidRPr="00E177FC" w:rsidRDefault="00E177FC" w:rsidP="00E177FC">
      <w:pPr>
        <w:keepNext/>
        <w:widowControl/>
        <w:suppressAutoHyphens/>
        <w:jc w:val="both"/>
        <w:outlineLvl w:val="1"/>
        <w:rPr>
          <w:rFonts w:ascii="Trebuchet MS" w:hAnsi="Trebuchet MS"/>
          <w:b/>
          <w:caps/>
          <w:color w:val="auto"/>
          <w:sz w:val="20"/>
          <w:szCs w:val="20"/>
          <w:lang w:val="en-NZ" w:eastAsia="ar-SA" w:bidi="ar-SA"/>
        </w:rPr>
      </w:pPr>
      <w:r w:rsidRPr="00E177FC">
        <w:rPr>
          <w:rFonts w:ascii="Trebuchet MS" w:hAnsi="Trebuchet MS"/>
          <w:b/>
          <w:caps/>
          <w:color w:val="auto"/>
          <w:sz w:val="20"/>
          <w:szCs w:val="20"/>
          <w:lang w:val="en-NZ" w:eastAsia="ar-SA" w:bidi="ar-SA"/>
        </w:rPr>
        <w:t>THE ELEVEN PUBLIC HOLIDAYS</w:t>
      </w: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These are –</w:t>
      </w:r>
    </w:p>
    <w:p w:rsidR="00E177FC" w:rsidRPr="00E177FC" w:rsidRDefault="00E177FC" w:rsidP="00E177FC">
      <w:pPr>
        <w:widowControl/>
        <w:numPr>
          <w:ilvl w:val="0"/>
          <w:numId w:val="2"/>
        </w:numPr>
        <w:tabs>
          <w:tab w:val="left" w:pos="360"/>
          <w:tab w:val="left" w:pos="426"/>
        </w:tabs>
        <w:suppressAutoHyphens/>
        <w:spacing w:before="60"/>
        <w:jc w:val="both"/>
        <w:outlineLvl w:val="4"/>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Christmas Day</w:t>
      </w:r>
    </w:p>
    <w:p w:rsidR="00E177FC" w:rsidRPr="00E177FC" w:rsidRDefault="00E177FC" w:rsidP="00E177FC">
      <w:pPr>
        <w:widowControl/>
        <w:numPr>
          <w:ilvl w:val="0"/>
          <w:numId w:val="2"/>
        </w:numPr>
        <w:tabs>
          <w:tab w:val="left" w:pos="360"/>
          <w:tab w:val="left" w:pos="426"/>
        </w:tabs>
        <w:suppressAutoHyphens/>
        <w:spacing w:before="60"/>
        <w:jc w:val="both"/>
        <w:outlineLvl w:val="4"/>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Boxing Day</w:t>
      </w:r>
    </w:p>
    <w:p w:rsidR="00E177FC" w:rsidRPr="00E177FC" w:rsidRDefault="00E177FC" w:rsidP="00E177FC">
      <w:pPr>
        <w:widowControl/>
        <w:numPr>
          <w:ilvl w:val="0"/>
          <w:numId w:val="2"/>
        </w:numPr>
        <w:tabs>
          <w:tab w:val="left" w:pos="360"/>
          <w:tab w:val="left" w:pos="426"/>
        </w:tabs>
        <w:suppressAutoHyphens/>
        <w:spacing w:before="60"/>
        <w:jc w:val="both"/>
        <w:outlineLvl w:val="4"/>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New Year’s Day</w:t>
      </w:r>
    </w:p>
    <w:p w:rsidR="00E177FC" w:rsidRPr="00E177FC" w:rsidRDefault="00E177FC" w:rsidP="00E177FC">
      <w:pPr>
        <w:widowControl/>
        <w:numPr>
          <w:ilvl w:val="0"/>
          <w:numId w:val="2"/>
        </w:numPr>
        <w:tabs>
          <w:tab w:val="left" w:pos="360"/>
          <w:tab w:val="left" w:pos="426"/>
        </w:tabs>
        <w:suppressAutoHyphens/>
        <w:spacing w:before="60"/>
        <w:jc w:val="both"/>
        <w:outlineLvl w:val="4"/>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2</w:t>
      </w:r>
      <w:r w:rsidRPr="00E177FC">
        <w:rPr>
          <w:rFonts w:ascii="Trebuchet MS" w:hAnsi="Trebuchet MS"/>
          <w:color w:val="auto"/>
          <w:sz w:val="20"/>
          <w:szCs w:val="20"/>
          <w:vertAlign w:val="superscript"/>
          <w:lang w:val="en-NZ" w:eastAsia="ar-SA" w:bidi="ar-SA"/>
        </w:rPr>
        <w:t>nd</w:t>
      </w:r>
      <w:r w:rsidRPr="00E177FC">
        <w:rPr>
          <w:rFonts w:ascii="Trebuchet MS" w:hAnsi="Trebuchet MS"/>
          <w:color w:val="auto"/>
          <w:sz w:val="20"/>
          <w:szCs w:val="20"/>
          <w:lang w:val="en-NZ" w:eastAsia="ar-SA" w:bidi="ar-SA"/>
        </w:rPr>
        <w:t xml:space="preserve"> January</w:t>
      </w:r>
    </w:p>
    <w:p w:rsidR="00E177FC" w:rsidRPr="00E177FC" w:rsidRDefault="00E177FC" w:rsidP="00E177FC">
      <w:pPr>
        <w:widowControl/>
        <w:numPr>
          <w:ilvl w:val="0"/>
          <w:numId w:val="2"/>
        </w:numPr>
        <w:tabs>
          <w:tab w:val="left" w:pos="360"/>
          <w:tab w:val="left" w:pos="426"/>
        </w:tabs>
        <w:suppressAutoHyphens/>
        <w:spacing w:before="60"/>
        <w:jc w:val="both"/>
        <w:outlineLvl w:val="4"/>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Good Friday</w:t>
      </w:r>
    </w:p>
    <w:p w:rsidR="00E177FC" w:rsidRPr="00E177FC" w:rsidRDefault="00E177FC" w:rsidP="00E177FC">
      <w:pPr>
        <w:widowControl/>
        <w:numPr>
          <w:ilvl w:val="0"/>
          <w:numId w:val="2"/>
        </w:numPr>
        <w:tabs>
          <w:tab w:val="left" w:pos="360"/>
          <w:tab w:val="left" w:pos="426"/>
        </w:tabs>
        <w:suppressAutoHyphens/>
        <w:spacing w:before="60"/>
        <w:jc w:val="both"/>
        <w:outlineLvl w:val="4"/>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Easter Monday</w:t>
      </w:r>
    </w:p>
    <w:p w:rsidR="00E177FC" w:rsidRPr="00E177FC" w:rsidRDefault="00E177FC" w:rsidP="00E177FC">
      <w:pPr>
        <w:widowControl/>
        <w:numPr>
          <w:ilvl w:val="0"/>
          <w:numId w:val="2"/>
        </w:numPr>
        <w:tabs>
          <w:tab w:val="left" w:pos="360"/>
          <w:tab w:val="left" w:pos="426"/>
        </w:tabs>
        <w:suppressAutoHyphens/>
        <w:spacing w:before="60"/>
        <w:jc w:val="both"/>
        <w:outlineLvl w:val="4"/>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Anzac Day</w:t>
      </w:r>
    </w:p>
    <w:p w:rsidR="00E177FC" w:rsidRPr="00E177FC" w:rsidRDefault="00E177FC" w:rsidP="00E177FC">
      <w:pPr>
        <w:widowControl/>
        <w:numPr>
          <w:ilvl w:val="0"/>
          <w:numId w:val="2"/>
        </w:numPr>
        <w:tabs>
          <w:tab w:val="left" w:pos="360"/>
          <w:tab w:val="left" w:pos="426"/>
        </w:tabs>
        <w:suppressAutoHyphens/>
        <w:spacing w:before="60"/>
        <w:jc w:val="both"/>
        <w:outlineLvl w:val="4"/>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Labour Day</w:t>
      </w:r>
    </w:p>
    <w:p w:rsidR="00E177FC" w:rsidRPr="00E177FC" w:rsidRDefault="00E177FC" w:rsidP="00E177FC">
      <w:pPr>
        <w:widowControl/>
        <w:numPr>
          <w:ilvl w:val="0"/>
          <w:numId w:val="2"/>
        </w:numPr>
        <w:tabs>
          <w:tab w:val="left" w:pos="360"/>
          <w:tab w:val="left" w:pos="426"/>
        </w:tabs>
        <w:suppressAutoHyphens/>
        <w:spacing w:before="60"/>
        <w:jc w:val="both"/>
        <w:outlineLvl w:val="4"/>
        <w:rPr>
          <w:rFonts w:ascii="Trebuchet MS" w:hAnsi="Trebuchet MS"/>
          <w:color w:val="auto"/>
          <w:sz w:val="20"/>
          <w:szCs w:val="20"/>
          <w:lang w:val="en-NZ" w:eastAsia="ar-SA" w:bidi="ar-SA"/>
        </w:rPr>
      </w:pPr>
      <w:proofErr w:type="spellStart"/>
      <w:r w:rsidRPr="00E177FC">
        <w:rPr>
          <w:rFonts w:ascii="Trebuchet MS" w:hAnsi="Trebuchet MS"/>
          <w:color w:val="auto"/>
          <w:sz w:val="20"/>
          <w:szCs w:val="20"/>
          <w:lang w:val="en-NZ" w:eastAsia="ar-SA" w:bidi="ar-SA"/>
        </w:rPr>
        <w:t>Queens</w:t>
      </w:r>
      <w:proofErr w:type="spellEnd"/>
      <w:r w:rsidRPr="00E177FC">
        <w:rPr>
          <w:rFonts w:ascii="Trebuchet MS" w:hAnsi="Trebuchet MS"/>
          <w:color w:val="auto"/>
          <w:sz w:val="20"/>
          <w:szCs w:val="20"/>
          <w:lang w:val="en-NZ" w:eastAsia="ar-SA" w:bidi="ar-SA"/>
        </w:rPr>
        <w:t xml:space="preserve"> Birthday</w:t>
      </w:r>
    </w:p>
    <w:p w:rsidR="00E177FC" w:rsidRPr="00E177FC" w:rsidRDefault="00E177FC" w:rsidP="00E177FC">
      <w:pPr>
        <w:widowControl/>
        <w:numPr>
          <w:ilvl w:val="0"/>
          <w:numId w:val="2"/>
        </w:numPr>
        <w:tabs>
          <w:tab w:val="left" w:pos="360"/>
          <w:tab w:val="left" w:pos="426"/>
        </w:tabs>
        <w:suppressAutoHyphens/>
        <w:spacing w:before="60"/>
        <w:jc w:val="both"/>
        <w:outlineLvl w:val="4"/>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 xml:space="preserve">Waitangi Day </w:t>
      </w:r>
    </w:p>
    <w:p w:rsidR="00E177FC" w:rsidRPr="00E177FC" w:rsidRDefault="00E177FC" w:rsidP="00E177FC">
      <w:pPr>
        <w:widowControl/>
        <w:numPr>
          <w:ilvl w:val="0"/>
          <w:numId w:val="2"/>
        </w:numPr>
        <w:tabs>
          <w:tab w:val="left" w:pos="360"/>
          <w:tab w:val="left" w:pos="426"/>
        </w:tabs>
        <w:suppressAutoHyphens/>
        <w:spacing w:before="60"/>
        <w:jc w:val="both"/>
        <w:outlineLvl w:val="4"/>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Anniversary Day (of the province the employee lives in)</w:t>
      </w:r>
    </w:p>
    <w:p w:rsidR="00E177FC" w:rsidRPr="00E177FC" w:rsidRDefault="00E177FC" w:rsidP="00E177FC">
      <w:pPr>
        <w:widowControl/>
        <w:suppressAutoHyphens/>
        <w:jc w:val="both"/>
        <w:rPr>
          <w:rFonts w:ascii="Trebuchet MS" w:hAnsi="Trebuchet MS"/>
          <w:color w:val="auto"/>
          <w:sz w:val="20"/>
          <w:szCs w:val="20"/>
          <w:lang w:val="en-NZ" w:eastAsia="ar-SA" w:bidi="ar-SA"/>
        </w:rPr>
      </w:pP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 xml:space="preserve">All employees get a paid day off if one of these holidays falls on a day that would otherwise have been a working day for them.  In other words, if they would have worked, had it not been a public holiday.    </w:t>
      </w:r>
    </w:p>
    <w:p w:rsidR="00E177FC" w:rsidRPr="00E177FC" w:rsidRDefault="00E177FC" w:rsidP="00E177FC">
      <w:pPr>
        <w:widowControl/>
        <w:suppressAutoHyphens/>
        <w:jc w:val="both"/>
        <w:rPr>
          <w:rFonts w:ascii="Trebuchet MS" w:hAnsi="Trebuchet MS"/>
          <w:color w:val="auto"/>
          <w:sz w:val="20"/>
          <w:szCs w:val="20"/>
          <w:lang w:val="en-NZ" w:eastAsia="ar-SA" w:bidi="ar-SA"/>
        </w:rPr>
      </w:pP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 xml:space="preserve">Employees who </w:t>
      </w:r>
      <w:r w:rsidRPr="00E177FC">
        <w:rPr>
          <w:rFonts w:ascii="Trebuchet MS" w:hAnsi="Trebuchet MS"/>
          <w:b/>
          <w:i/>
          <w:color w:val="auto"/>
          <w:sz w:val="20"/>
          <w:szCs w:val="20"/>
          <w:u w:val="single"/>
          <w:lang w:val="en-NZ" w:eastAsia="ar-SA" w:bidi="ar-SA"/>
        </w:rPr>
        <w:t xml:space="preserve">only </w:t>
      </w:r>
      <w:r w:rsidRPr="00E177FC">
        <w:rPr>
          <w:rFonts w:ascii="Trebuchet MS" w:hAnsi="Trebuchet MS"/>
          <w:color w:val="auto"/>
          <w:sz w:val="20"/>
          <w:szCs w:val="20"/>
          <w:lang w:val="en-NZ" w:eastAsia="ar-SA" w:bidi="ar-SA"/>
        </w:rPr>
        <w:t>work on public holidays are excluded.</w:t>
      </w:r>
    </w:p>
    <w:p w:rsidR="00E177FC" w:rsidRPr="00E177FC" w:rsidRDefault="00E177FC" w:rsidP="00E177FC">
      <w:pPr>
        <w:keepNext/>
        <w:widowControl/>
        <w:suppressAutoHyphens/>
        <w:jc w:val="both"/>
        <w:outlineLvl w:val="1"/>
        <w:rPr>
          <w:rFonts w:ascii="Trebuchet MS" w:hAnsi="Trebuchet MS"/>
          <w:b/>
          <w:caps/>
          <w:color w:val="auto"/>
          <w:sz w:val="20"/>
          <w:szCs w:val="20"/>
          <w:lang w:val="en-NZ" w:eastAsia="ar-SA" w:bidi="ar-SA"/>
        </w:rPr>
      </w:pPr>
    </w:p>
    <w:p w:rsidR="00E177FC" w:rsidRPr="00E177FC" w:rsidRDefault="00E177FC" w:rsidP="00E177FC">
      <w:pPr>
        <w:keepNext/>
        <w:widowControl/>
        <w:suppressAutoHyphens/>
        <w:jc w:val="both"/>
        <w:outlineLvl w:val="1"/>
        <w:rPr>
          <w:rFonts w:ascii="Trebuchet MS" w:hAnsi="Trebuchet MS"/>
          <w:b/>
          <w:caps/>
          <w:color w:val="auto"/>
          <w:sz w:val="20"/>
          <w:szCs w:val="20"/>
          <w:lang w:val="en-NZ" w:eastAsia="ar-SA" w:bidi="ar-SA"/>
        </w:rPr>
      </w:pPr>
      <w:r w:rsidRPr="00E177FC">
        <w:rPr>
          <w:rFonts w:ascii="Trebuchet MS" w:hAnsi="Trebuchet MS"/>
          <w:b/>
          <w:caps/>
          <w:color w:val="auto"/>
          <w:sz w:val="20"/>
          <w:szCs w:val="20"/>
          <w:lang w:val="en-NZ" w:eastAsia="ar-SA" w:bidi="ar-SA"/>
        </w:rPr>
        <w:t xml:space="preserve">WHAT IS “otherwise A WORKING DAY”? </w:t>
      </w: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It is best if your employment agreements spell out what an employee’s working days are, to make clear what this means.  While it is usually obvious, e.g. Monday to Friday and not weekends, but alternating shifts and rosters can make it difficult.  In such cases, you and the employee should take into account the following, and then decide what to write into the employment agreement –</w:t>
      </w:r>
    </w:p>
    <w:p w:rsidR="00E177FC" w:rsidRPr="00E177FC" w:rsidRDefault="00E177FC" w:rsidP="00E177FC">
      <w:pPr>
        <w:widowControl/>
        <w:suppressAutoHyphens/>
        <w:jc w:val="both"/>
        <w:rPr>
          <w:rFonts w:ascii="Trebuchet MS" w:hAnsi="Trebuchet MS"/>
          <w:color w:val="auto"/>
          <w:sz w:val="20"/>
          <w:szCs w:val="20"/>
          <w:lang w:val="en-NZ" w:eastAsia="ar-SA" w:bidi="ar-SA"/>
        </w:rPr>
      </w:pPr>
    </w:p>
    <w:p w:rsidR="00E177FC" w:rsidRPr="00E177FC" w:rsidRDefault="00E177FC" w:rsidP="00E177FC">
      <w:pPr>
        <w:widowControl/>
        <w:numPr>
          <w:ilvl w:val="0"/>
          <w:numId w:val="3"/>
        </w:numPr>
        <w:suppressAutoHyphens/>
        <w:contextualSpacing/>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What the employment agreement says</w:t>
      </w:r>
    </w:p>
    <w:p w:rsidR="00E177FC" w:rsidRPr="00E177FC" w:rsidRDefault="00E177FC" w:rsidP="00E177FC">
      <w:pPr>
        <w:widowControl/>
        <w:numPr>
          <w:ilvl w:val="0"/>
          <w:numId w:val="3"/>
        </w:numPr>
        <w:suppressAutoHyphens/>
        <w:spacing w:before="60"/>
        <w:contextualSpacing/>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Whether the employee would have worked if it had not been a public holiday or an alternative holiday, or if they had not been sick or on bereavement leave</w:t>
      </w:r>
    </w:p>
    <w:p w:rsidR="00E177FC" w:rsidRPr="00E177FC" w:rsidRDefault="00E177FC" w:rsidP="00E177FC">
      <w:pPr>
        <w:widowControl/>
        <w:numPr>
          <w:ilvl w:val="0"/>
          <w:numId w:val="3"/>
        </w:numPr>
        <w:suppressAutoHyphens/>
        <w:spacing w:before="60"/>
        <w:contextualSpacing/>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The employee’s usual work patterns</w:t>
      </w:r>
    </w:p>
    <w:p w:rsidR="00BF1E52" w:rsidRDefault="00BF1E52">
      <w:pPr>
        <w:pStyle w:val="TOC3"/>
        <w:shd w:val="clear" w:color="auto" w:fill="auto"/>
        <w:tabs>
          <w:tab w:val="right" w:pos="8732"/>
        </w:tabs>
        <w:spacing w:before="0" w:after="0" w:line="322" w:lineRule="exact"/>
      </w:pPr>
    </w:p>
    <w:p w:rsidR="00E177FC" w:rsidRDefault="00E177FC">
      <w:pPr>
        <w:pStyle w:val="TOC3"/>
        <w:shd w:val="clear" w:color="auto" w:fill="auto"/>
        <w:tabs>
          <w:tab w:val="right" w:pos="8732"/>
        </w:tabs>
        <w:spacing w:before="0" w:after="0" w:line="322" w:lineRule="exact"/>
      </w:pPr>
    </w:p>
    <w:p w:rsidR="00E177FC" w:rsidRDefault="00E177FC">
      <w:pPr>
        <w:pStyle w:val="TOC3"/>
        <w:shd w:val="clear" w:color="auto" w:fill="auto"/>
        <w:tabs>
          <w:tab w:val="right" w:pos="8732"/>
        </w:tabs>
        <w:spacing w:before="0" w:after="0" w:line="322" w:lineRule="exact"/>
      </w:pPr>
    </w:p>
    <w:p w:rsidR="00E177FC" w:rsidRDefault="00E177FC">
      <w:pPr>
        <w:pStyle w:val="TOC3"/>
        <w:shd w:val="clear" w:color="auto" w:fill="auto"/>
        <w:tabs>
          <w:tab w:val="right" w:pos="8732"/>
        </w:tabs>
        <w:spacing w:before="0" w:after="0" w:line="322" w:lineRule="exact"/>
      </w:pPr>
    </w:p>
    <w:p w:rsidR="00E177FC" w:rsidRDefault="00E177FC">
      <w:pPr>
        <w:pStyle w:val="TOC3"/>
        <w:shd w:val="clear" w:color="auto" w:fill="auto"/>
        <w:tabs>
          <w:tab w:val="right" w:pos="8732"/>
        </w:tabs>
        <w:spacing w:before="0" w:after="0" w:line="322" w:lineRule="exact"/>
      </w:pPr>
    </w:p>
    <w:p w:rsidR="00E177FC" w:rsidRDefault="00E177FC">
      <w:pPr>
        <w:pStyle w:val="TOC3"/>
        <w:shd w:val="clear" w:color="auto" w:fill="auto"/>
        <w:tabs>
          <w:tab w:val="right" w:pos="8732"/>
        </w:tabs>
        <w:spacing w:before="0" w:after="0" w:line="322" w:lineRule="exact"/>
      </w:pPr>
    </w:p>
    <w:p w:rsidR="00E177FC" w:rsidRPr="00E177FC" w:rsidRDefault="00E177FC" w:rsidP="00E177FC">
      <w:pPr>
        <w:widowControl/>
        <w:numPr>
          <w:ilvl w:val="0"/>
          <w:numId w:val="3"/>
        </w:numPr>
        <w:suppressAutoHyphens/>
        <w:spacing w:before="60"/>
        <w:contextualSpacing/>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Any other relevant factors, including –</w:t>
      </w:r>
    </w:p>
    <w:p w:rsidR="00E177FC" w:rsidRPr="00E177FC" w:rsidRDefault="00E177FC" w:rsidP="00E177FC">
      <w:pPr>
        <w:widowControl/>
        <w:numPr>
          <w:ilvl w:val="0"/>
          <w:numId w:val="4"/>
        </w:numPr>
        <w:suppressAutoHyphens/>
        <w:spacing w:before="60"/>
        <w:contextualSpacing/>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Whether the employee works for you only when work is available (i.e. casual)</w:t>
      </w:r>
    </w:p>
    <w:p w:rsidR="00E177FC" w:rsidRPr="00E177FC" w:rsidRDefault="00E177FC" w:rsidP="00E177FC">
      <w:pPr>
        <w:widowControl/>
        <w:numPr>
          <w:ilvl w:val="0"/>
          <w:numId w:val="4"/>
        </w:numPr>
        <w:suppressAutoHyphens/>
        <w:spacing w:before="60"/>
        <w:contextualSpacing/>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Your work rosters or similar systems</w:t>
      </w:r>
    </w:p>
    <w:p w:rsidR="00E177FC" w:rsidRPr="00E177FC" w:rsidRDefault="00E177FC" w:rsidP="00E177FC">
      <w:pPr>
        <w:widowControl/>
        <w:numPr>
          <w:ilvl w:val="0"/>
          <w:numId w:val="4"/>
        </w:numPr>
        <w:suppressAutoHyphens/>
        <w:spacing w:before="60"/>
        <w:contextualSpacing/>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Your and the employee’s reasonable expectations about the day in question</w:t>
      </w:r>
    </w:p>
    <w:p w:rsidR="00E177FC" w:rsidRPr="00E177FC" w:rsidRDefault="00E177FC" w:rsidP="00E177FC">
      <w:pPr>
        <w:widowControl/>
        <w:suppressAutoHyphens/>
        <w:jc w:val="both"/>
        <w:rPr>
          <w:rFonts w:ascii="Trebuchet MS" w:hAnsi="Trebuchet MS"/>
          <w:color w:val="auto"/>
          <w:sz w:val="20"/>
          <w:szCs w:val="20"/>
          <w:lang w:val="en-NZ" w:eastAsia="ar-SA" w:bidi="ar-SA"/>
        </w:rPr>
      </w:pP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If the employment agreement does not specify working days, a Labour Inspector or the Employment Relations Authority will look at the factors above, in deciding the issue.</w:t>
      </w:r>
    </w:p>
    <w:p w:rsidR="00E177FC" w:rsidRPr="00E177FC" w:rsidRDefault="00E177FC" w:rsidP="00E177FC">
      <w:pPr>
        <w:widowControl/>
        <w:suppressAutoHyphens/>
        <w:jc w:val="both"/>
        <w:rPr>
          <w:rFonts w:ascii="Trebuchet MS" w:hAnsi="Trebuchet MS"/>
          <w:color w:val="auto"/>
          <w:sz w:val="20"/>
          <w:szCs w:val="20"/>
          <w:lang w:val="en-NZ" w:eastAsia="ar-SA" w:bidi="ar-SA"/>
        </w:rPr>
      </w:pPr>
    </w:p>
    <w:p w:rsidR="00E177FC" w:rsidRPr="00E177FC" w:rsidRDefault="00E177FC" w:rsidP="00E177FC">
      <w:pPr>
        <w:widowControl/>
        <w:suppressAutoHyphens/>
        <w:jc w:val="both"/>
        <w:rPr>
          <w:rFonts w:ascii="Trebuchet MS" w:hAnsi="Trebuchet MS"/>
          <w:b/>
          <w:color w:val="auto"/>
          <w:sz w:val="20"/>
          <w:szCs w:val="20"/>
          <w:lang w:val="en-NZ" w:eastAsia="ar-SA" w:bidi="ar-SA"/>
        </w:rPr>
      </w:pPr>
      <w:r w:rsidRPr="00E177FC">
        <w:rPr>
          <w:rFonts w:ascii="Trebuchet MS" w:hAnsi="Trebuchet MS"/>
          <w:b/>
          <w:color w:val="auto"/>
          <w:sz w:val="20"/>
          <w:szCs w:val="20"/>
          <w:lang w:val="en-NZ" w:eastAsia="ar-SA" w:bidi="ar-SA"/>
        </w:rPr>
        <w:t>Public holidays during a close-down period -</w:t>
      </w: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Employees remain entitled to public holidays that fall during a closedown period, just like they do in respect of public holidays while they are on annual holiday, provided that that day would otherwise have been a working day for them.</w:t>
      </w:r>
    </w:p>
    <w:p w:rsidR="00E177FC" w:rsidRPr="00E177FC" w:rsidRDefault="00E177FC" w:rsidP="00E177FC">
      <w:pPr>
        <w:keepNext/>
        <w:widowControl/>
        <w:suppressAutoHyphens/>
        <w:jc w:val="both"/>
        <w:outlineLvl w:val="1"/>
        <w:rPr>
          <w:rFonts w:ascii="Trebuchet MS" w:hAnsi="Trebuchet MS"/>
          <w:b/>
          <w:caps/>
          <w:color w:val="auto"/>
          <w:sz w:val="20"/>
          <w:szCs w:val="20"/>
          <w:lang w:val="en-NZ" w:eastAsia="ar-SA" w:bidi="ar-SA"/>
        </w:rPr>
      </w:pPr>
    </w:p>
    <w:p w:rsidR="00E177FC" w:rsidRPr="00E177FC" w:rsidRDefault="00E177FC" w:rsidP="00E177FC">
      <w:pPr>
        <w:keepNext/>
        <w:widowControl/>
        <w:suppressAutoHyphens/>
        <w:jc w:val="both"/>
        <w:outlineLvl w:val="1"/>
        <w:rPr>
          <w:rFonts w:ascii="Trebuchet MS" w:hAnsi="Trebuchet MS"/>
          <w:b/>
          <w:caps/>
          <w:color w:val="auto"/>
          <w:sz w:val="20"/>
          <w:szCs w:val="20"/>
          <w:lang w:val="en-NZ" w:eastAsia="ar-SA" w:bidi="ar-SA"/>
        </w:rPr>
      </w:pPr>
      <w:r w:rsidRPr="00E177FC">
        <w:rPr>
          <w:rFonts w:ascii="Trebuchet MS" w:hAnsi="Trebuchet MS"/>
          <w:b/>
          <w:caps/>
          <w:color w:val="auto"/>
          <w:sz w:val="20"/>
          <w:szCs w:val="20"/>
          <w:lang w:val="en-NZ" w:eastAsia="ar-SA" w:bidi="ar-SA"/>
        </w:rPr>
        <w:t>MOVING HOLIDAYS (mondayising)</w:t>
      </w: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 xml:space="preserve">If any of Christmas, Boxing Day, New Year’s Day, 2 January, ANZAC day and Waitangi Day fall on a weekend, then those employees who do </w:t>
      </w:r>
      <w:r w:rsidRPr="00E177FC">
        <w:rPr>
          <w:rFonts w:ascii="Trebuchet MS" w:hAnsi="Trebuchet MS"/>
          <w:b/>
          <w:i/>
          <w:color w:val="auto"/>
          <w:sz w:val="20"/>
          <w:szCs w:val="20"/>
          <w:u w:val="single"/>
          <w:lang w:val="en-NZ" w:eastAsia="ar-SA" w:bidi="ar-SA"/>
        </w:rPr>
        <w:t>not</w:t>
      </w:r>
      <w:r w:rsidRPr="00E177FC">
        <w:rPr>
          <w:rFonts w:ascii="Trebuchet MS" w:hAnsi="Trebuchet MS"/>
          <w:color w:val="auto"/>
          <w:sz w:val="20"/>
          <w:szCs w:val="20"/>
          <w:lang w:val="en-NZ" w:eastAsia="ar-SA" w:bidi="ar-SA"/>
        </w:rPr>
        <w:t xml:space="preserve"> normally work on that weekend, get the following Monday or Tuesday off as a paid public holiday. </w:t>
      </w:r>
    </w:p>
    <w:p w:rsidR="00E177FC" w:rsidRPr="00E177FC" w:rsidRDefault="00E177FC" w:rsidP="00E177FC">
      <w:pPr>
        <w:widowControl/>
        <w:suppressAutoHyphens/>
        <w:jc w:val="both"/>
        <w:rPr>
          <w:rFonts w:ascii="Trebuchet MS" w:hAnsi="Trebuchet MS"/>
          <w:color w:val="auto"/>
          <w:sz w:val="20"/>
          <w:szCs w:val="20"/>
          <w:lang w:val="en-NZ" w:eastAsia="ar-SA" w:bidi="ar-SA"/>
        </w:rPr>
      </w:pP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Those employees who normally work on that weekend are not affected – the Saturday or Sunday is a public holiday for them.  They do not get another public holiday on the following Monday or Tuesday.</w:t>
      </w:r>
      <w:bookmarkStart w:id="1" w:name="_GoBack"/>
      <w:bookmarkEnd w:id="1"/>
    </w:p>
    <w:p w:rsidR="00E177FC" w:rsidRPr="00E177FC" w:rsidRDefault="00E177FC" w:rsidP="00E177FC">
      <w:pPr>
        <w:widowControl/>
        <w:suppressAutoHyphens/>
        <w:jc w:val="both"/>
        <w:rPr>
          <w:rFonts w:ascii="Trebuchet MS" w:hAnsi="Trebuchet MS"/>
          <w:color w:val="auto"/>
          <w:sz w:val="20"/>
          <w:szCs w:val="20"/>
          <w:lang w:val="en-NZ" w:eastAsia="ar-SA" w:bidi="ar-SA"/>
        </w:rPr>
      </w:pP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 xml:space="preserve">An employee cannot be entitled to more than 4 public holidays over Christmas and New Year, regardless of their work or shift pattern. </w:t>
      </w:r>
    </w:p>
    <w:p w:rsidR="00E177FC" w:rsidRPr="00E177FC" w:rsidRDefault="00E177FC" w:rsidP="00E177FC">
      <w:pPr>
        <w:keepNext/>
        <w:widowControl/>
        <w:suppressAutoHyphens/>
        <w:jc w:val="both"/>
        <w:outlineLvl w:val="1"/>
        <w:rPr>
          <w:rFonts w:ascii="Trebuchet MS" w:hAnsi="Trebuchet MS"/>
          <w:b/>
          <w:caps/>
          <w:color w:val="auto"/>
          <w:sz w:val="20"/>
          <w:szCs w:val="20"/>
          <w:lang w:val="en-NZ" w:eastAsia="ar-SA" w:bidi="ar-SA"/>
        </w:rPr>
      </w:pPr>
    </w:p>
    <w:p w:rsidR="00E177FC" w:rsidRPr="00E177FC" w:rsidRDefault="00E177FC" w:rsidP="00E177FC">
      <w:pPr>
        <w:keepNext/>
        <w:widowControl/>
        <w:suppressAutoHyphens/>
        <w:jc w:val="both"/>
        <w:outlineLvl w:val="1"/>
        <w:rPr>
          <w:rFonts w:ascii="Trebuchet MS" w:hAnsi="Trebuchet MS"/>
          <w:b/>
          <w:caps/>
          <w:color w:val="auto"/>
          <w:sz w:val="20"/>
          <w:szCs w:val="20"/>
          <w:lang w:val="en-NZ" w:eastAsia="ar-SA" w:bidi="ar-SA"/>
        </w:rPr>
      </w:pPr>
      <w:r w:rsidRPr="00E177FC">
        <w:rPr>
          <w:rFonts w:ascii="Trebuchet MS" w:hAnsi="Trebuchet MS"/>
          <w:b/>
          <w:caps/>
          <w:color w:val="auto"/>
          <w:sz w:val="20"/>
          <w:szCs w:val="20"/>
          <w:lang w:val="en-NZ" w:eastAsia="ar-SA" w:bidi="ar-SA"/>
        </w:rPr>
        <w:t>transferRing</w:t>
      </w:r>
    </w:p>
    <w:p w:rsidR="00E177FC" w:rsidRPr="00E177FC" w:rsidRDefault="00E177FC" w:rsidP="00E177FC">
      <w:pPr>
        <w:widowControl/>
        <w:suppressAutoHyphens/>
        <w:jc w:val="both"/>
        <w:rPr>
          <w:rFonts w:ascii="Trebuchet MS" w:hAnsi="Trebuchet MS"/>
          <w:b/>
          <w:color w:val="auto"/>
          <w:sz w:val="20"/>
          <w:szCs w:val="20"/>
          <w:lang w:val="en-NZ" w:eastAsia="ar-SA" w:bidi="ar-SA"/>
        </w:rPr>
      </w:pPr>
      <w:r w:rsidRPr="00E177FC">
        <w:rPr>
          <w:rFonts w:ascii="Trebuchet MS" w:hAnsi="Trebuchet MS"/>
          <w:b/>
          <w:color w:val="auto"/>
          <w:sz w:val="20"/>
          <w:szCs w:val="20"/>
          <w:lang w:val="en-NZ" w:eastAsia="ar-SA" w:bidi="ar-SA"/>
        </w:rPr>
        <w:t>Transferring a whole public holiday -</w:t>
      </w:r>
    </w:p>
    <w:p w:rsidR="00E177FC" w:rsidRPr="00E177FC" w:rsidRDefault="00E177FC" w:rsidP="00E177FC">
      <w:pPr>
        <w:widowControl/>
        <w:suppressAutoHyphens/>
        <w:spacing w:after="160" w:line="259" w:lineRule="auto"/>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Public holidays can be transferred to another working day (the new public holiday) to meet the needs of the business or the individual needs of an employee.  An employee cannot demand that a public holiday be transferred.  If agreed, the agreement should be in writing and cannot reduce the number of public holidays that the employee is entitled to by law, or be an attempt to avoid paying the employee time and a half for working on a public holiday or providing them with an alternative holiday (although this may be the effect of the transfer).</w:t>
      </w:r>
    </w:p>
    <w:p w:rsidR="00E177FC" w:rsidRPr="00E177FC" w:rsidRDefault="00E177FC" w:rsidP="00E177FC">
      <w:pPr>
        <w:widowControl/>
        <w:suppressAutoHyphens/>
        <w:spacing w:after="160" w:line="259" w:lineRule="auto"/>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The new public holiday must be on a specific calendar day or 24-hour period and otherwise be a working day for the employee.  The employee is then entitled to a paid day off on that day. The employee should be paid their relevant daily pay or average daily pay for the day.</w:t>
      </w:r>
    </w:p>
    <w:p w:rsidR="00E177FC" w:rsidRPr="00E177FC" w:rsidRDefault="00E177FC" w:rsidP="00E177FC">
      <w:pPr>
        <w:widowControl/>
        <w:suppressAutoHyphens/>
        <w:spacing w:after="160" w:line="259" w:lineRule="auto"/>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If the employee works on the new public holiday, they are paid time and a half for the hours worked and receive an alternative holiday.  The employee must have agreed in writing to work on the new public holiday.</w:t>
      </w:r>
    </w:p>
    <w:p w:rsidR="00E177FC" w:rsidRPr="00E177FC" w:rsidRDefault="00E177FC" w:rsidP="00E177FC">
      <w:pPr>
        <w:widowControl/>
        <w:suppressAutoHyphens/>
        <w:spacing w:after="160" w:line="259" w:lineRule="auto"/>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Where the employee would have been working on the new public holiday but becomes sick, the payment for the day is as if they had a paid, unworked public holiday.</w:t>
      </w:r>
    </w:p>
    <w:p w:rsidR="00E177FC" w:rsidRPr="00E177FC" w:rsidRDefault="00E177FC" w:rsidP="00E177FC">
      <w:pPr>
        <w:widowControl/>
        <w:suppressAutoHyphens/>
        <w:spacing w:after="160" w:line="259" w:lineRule="auto"/>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If the new public holiday falls within the employee’s annual holidays, that day must be treated as a public holiday and not as part of the employee’s annual holidays.</w:t>
      </w:r>
    </w:p>
    <w:p w:rsidR="00E177FC" w:rsidRPr="00E177FC" w:rsidRDefault="00E177FC" w:rsidP="00E177FC">
      <w:pPr>
        <w:widowControl/>
        <w:suppressAutoHyphens/>
        <w:jc w:val="both"/>
        <w:rPr>
          <w:rFonts w:ascii="Trebuchet MS" w:hAnsi="Trebuchet MS"/>
          <w:b/>
          <w:bCs/>
          <w:color w:val="auto"/>
          <w:sz w:val="20"/>
          <w:szCs w:val="20"/>
          <w:lang w:val="en-NZ" w:eastAsia="ar-SA" w:bidi="ar-SA"/>
        </w:rPr>
      </w:pPr>
      <w:r w:rsidRPr="00E177FC">
        <w:rPr>
          <w:rFonts w:ascii="Trebuchet MS" w:hAnsi="Trebuchet MS"/>
          <w:b/>
          <w:bCs/>
          <w:color w:val="auto"/>
          <w:sz w:val="20"/>
          <w:szCs w:val="20"/>
          <w:lang w:val="en-NZ" w:eastAsia="ar-SA" w:bidi="ar-SA"/>
        </w:rPr>
        <w:t>Transferring part of a public holiday -</w:t>
      </w:r>
    </w:p>
    <w:p w:rsidR="00E177FC" w:rsidRPr="00E177FC" w:rsidRDefault="00E177FC" w:rsidP="00E177FC">
      <w:pPr>
        <w:widowControl/>
        <w:suppressAutoHyphens/>
        <w:spacing w:after="160" w:line="259" w:lineRule="auto"/>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 xml:space="preserve">Shifts that start and end on different days, one of which is a public holiday, can be transferred by agreement between the parties, so that the public holiday covers one whole shift. Transfer is only possible if certain requirements are met, such as that the employee is due to work a shift in the period to which the public holiday is transferred. The purpose of the transfer cannot be to avoid paying the </w:t>
      </w:r>
      <w:r w:rsidRPr="00E177FC">
        <w:rPr>
          <w:rFonts w:ascii="Trebuchet MS" w:hAnsi="Trebuchet MS"/>
          <w:color w:val="auto"/>
          <w:sz w:val="20"/>
          <w:szCs w:val="20"/>
          <w:lang w:val="en-NZ" w:eastAsia="ar-SA" w:bidi="ar-SA"/>
        </w:rPr>
        <w:lastRenderedPageBreak/>
        <w:t>employee time and a half for working on a public holiday or providing them with an alternative holiday (although this may be the effect of the transfer).</w:t>
      </w:r>
    </w:p>
    <w:p w:rsidR="00E177FC" w:rsidRPr="00E177FC" w:rsidRDefault="00E177FC" w:rsidP="00E177FC">
      <w:pPr>
        <w:widowControl/>
        <w:suppressAutoHyphens/>
        <w:spacing w:line="259" w:lineRule="auto"/>
        <w:jc w:val="both"/>
        <w:rPr>
          <w:rFonts w:ascii="Trebuchet MS" w:hAnsi="Trebuchet MS"/>
          <w:color w:val="auto"/>
          <w:sz w:val="20"/>
          <w:szCs w:val="20"/>
          <w:lang w:val="en-NZ" w:eastAsia="ar-SA" w:bidi="ar-SA"/>
        </w:rPr>
      </w:pPr>
      <w:r w:rsidRPr="00E177FC">
        <w:rPr>
          <w:rFonts w:ascii="Trebuchet MS" w:hAnsi="Trebuchet MS"/>
          <w:b/>
          <w:bCs/>
          <w:color w:val="auto"/>
          <w:sz w:val="20"/>
          <w:szCs w:val="20"/>
          <w:lang w:val="en-NZ" w:eastAsia="ar-SA" w:bidi="ar-SA"/>
        </w:rPr>
        <w:t>Example: Transferring part of a public holiday -</w:t>
      </w:r>
      <w:r w:rsidRPr="00E177FC">
        <w:rPr>
          <w:rFonts w:ascii="Trebuchet MS" w:hAnsi="Trebuchet MS"/>
          <w:b/>
          <w:bCs/>
          <w:color w:val="auto"/>
          <w:sz w:val="20"/>
          <w:szCs w:val="20"/>
          <w:lang w:val="en-NZ" w:eastAsia="ar-SA" w:bidi="ar-SA"/>
        </w:rPr>
        <w:br/>
      </w:r>
      <w:r w:rsidRPr="00E177FC">
        <w:rPr>
          <w:rFonts w:ascii="Trebuchet MS" w:hAnsi="Trebuchet MS"/>
          <w:color w:val="auto"/>
          <w:sz w:val="20"/>
          <w:szCs w:val="20"/>
          <w:lang w:val="en-NZ" w:eastAsia="ar-SA" w:bidi="ar-SA"/>
        </w:rPr>
        <w:t>An employee is to work from 10pm on 24 April to 6am on ANZAC Day and from 10pm on ANZAC Day to 6am on 26 April.</w:t>
      </w:r>
      <w:r w:rsidRPr="00E177FC">
        <w:rPr>
          <w:rFonts w:ascii="Trebuchet MS" w:hAnsi="Trebuchet MS"/>
          <w:color w:val="auto"/>
          <w:sz w:val="20"/>
          <w:szCs w:val="20"/>
          <w:lang w:val="en-NZ" w:eastAsia="ar-SA" w:bidi="ar-SA"/>
        </w:rPr>
        <w:br/>
        <w:t>The parties can agree to treat 10 pm to midnight on ANZAC Day as not part of a public holiday in exchange for treating a period of 24 hours that finishes on ANZAC Day as a public holiday. Just when the 24-hour period starts before or finishes after a work period is a matter for the parties to agree on.  For instance, they could agree that it runs from midday on 24 April to midday on ANZAC Day.</w:t>
      </w:r>
    </w:p>
    <w:p w:rsidR="00E177FC" w:rsidRPr="00E177FC" w:rsidRDefault="00E177FC" w:rsidP="00E177FC">
      <w:pPr>
        <w:keepNext/>
        <w:widowControl/>
        <w:suppressAutoHyphens/>
        <w:jc w:val="both"/>
        <w:outlineLvl w:val="1"/>
        <w:rPr>
          <w:rFonts w:ascii="Trebuchet MS" w:hAnsi="Trebuchet MS"/>
          <w:color w:val="auto"/>
          <w:sz w:val="20"/>
          <w:szCs w:val="20"/>
          <w:lang w:val="en-NZ" w:eastAsia="ar-SA" w:bidi="ar-SA"/>
        </w:rPr>
      </w:pPr>
    </w:p>
    <w:p w:rsidR="00E177FC" w:rsidRPr="00E177FC" w:rsidRDefault="00E177FC" w:rsidP="00E177FC">
      <w:pPr>
        <w:keepNext/>
        <w:widowControl/>
        <w:suppressAutoHyphens/>
        <w:jc w:val="both"/>
        <w:outlineLvl w:val="1"/>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You could have a workplace policy not to allow the transfer of public holidays. This could cover the transfer of part or the whole of a public holiday, and can relate to the whole of a business or some parts of the business.</w:t>
      </w:r>
    </w:p>
    <w:p w:rsidR="00E177FC" w:rsidRPr="00E177FC" w:rsidRDefault="00E177FC" w:rsidP="00E177FC">
      <w:pPr>
        <w:widowControl/>
        <w:suppressAutoHyphens/>
        <w:jc w:val="both"/>
        <w:rPr>
          <w:rFonts w:ascii="Trebuchet MS" w:hAnsi="Trebuchet MS"/>
          <w:b/>
          <w:color w:val="auto"/>
          <w:sz w:val="20"/>
          <w:szCs w:val="20"/>
          <w:lang w:val="en-NZ" w:eastAsia="ar-SA" w:bidi="ar-SA"/>
        </w:rPr>
      </w:pPr>
    </w:p>
    <w:p w:rsidR="00E177FC" w:rsidRPr="00E177FC" w:rsidRDefault="00E177FC" w:rsidP="00E177FC">
      <w:pPr>
        <w:widowControl/>
        <w:suppressAutoHyphens/>
        <w:jc w:val="both"/>
        <w:rPr>
          <w:rFonts w:ascii="Trebuchet MS" w:hAnsi="Trebuchet MS"/>
          <w:b/>
          <w:color w:val="auto"/>
          <w:sz w:val="20"/>
          <w:szCs w:val="20"/>
          <w:lang w:val="en-NZ" w:eastAsia="ar-SA" w:bidi="ar-SA"/>
        </w:rPr>
      </w:pPr>
      <w:r w:rsidRPr="00E177FC">
        <w:rPr>
          <w:rFonts w:ascii="Trebuchet MS" w:hAnsi="Trebuchet MS"/>
          <w:b/>
          <w:color w:val="auto"/>
          <w:sz w:val="20"/>
          <w:szCs w:val="20"/>
          <w:lang w:val="en-NZ" w:eastAsia="ar-SA" w:bidi="ar-SA"/>
        </w:rPr>
        <w:t>WORKING ON PUBLIC HOLIDAYS</w:t>
      </w: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 xml:space="preserve">Employees can be </w:t>
      </w:r>
      <w:r w:rsidRPr="00E177FC">
        <w:rPr>
          <w:rFonts w:ascii="Trebuchet MS" w:hAnsi="Trebuchet MS"/>
          <w:b/>
          <w:color w:val="auto"/>
          <w:sz w:val="20"/>
          <w:szCs w:val="20"/>
          <w:lang w:val="en-NZ" w:eastAsia="ar-SA" w:bidi="ar-SA"/>
        </w:rPr>
        <w:t>required</w:t>
      </w:r>
      <w:r w:rsidRPr="00E177FC">
        <w:rPr>
          <w:rFonts w:ascii="Trebuchet MS" w:hAnsi="Trebuchet MS"/>
          <w:color w:val="auto"/>
          <w:sz w:val="20"/>
          <w:szCs w:val="20"/>
          <w:lang w:val="en-NZ" w:eastAsia="ar-SA" w:bidi="ar-SA"/>
        </w:rPr>
        <w:t xml:space="preserve"> to work on a public holiday </w:t>
      </w:r>
      <w:r w:rsidRPr="00E177FC">
        <w:rPr>
          <w:rFonts w:ascii="Trebuchet MS" w:hAnsi="Trebuchet MS"/>
          <w:b/>
          <w:i/>
          <w:color w:val="auto"/>
          <w:sz w:val="20"/>
          <w:szCs w:val="20"/>
          <w:u w:val="single"/>
          <w:lang w:val="en-NZ" w:eastAsia="ar-SA" w:bidi="ar-SA"/>
        </w:rPr>
        <w:t>only</w:t>
      </w:r>
      <w:r w:rsidRPr="00E177FC">
        <w:rPr>
          <w:rFonts w:ascii="Trebuchet MS" w:hAnsi="Trebuchet MS"/>
          <w:color w:val="auto"/>
          <w:sz w:val="20"/>
          <w:szCs w:val="20"/>
          <w:lang w:val="en-NZ" w:eastAsia="ar-SA" w:bidi="ar-SA"/>
        </w:rPr>
        <w:t xml:space="preserve"> if it would otherwise have been a working day for them, and if the employment agreement confirms this.  Otherwise, the employee can refuse to work on a public holiday.</w:t>
      </w:r>
    </w:p>
    <w:p w:rsidR="00E177FC" w:rsidRPr="00E177FC" w:rsidRDefault="00E177FC" w:rsidP="00E177FC">
      <w:pPr>
        <w:widowControl/>
        <w:suppressAutoHyphens/>
        <w:jc w:val="both"/>
        <w:rPr>
          <w:rFonts w:ascii="Trebuchet MS" w:hAnsi="Trebuchet MS"/>
          <w:color w:val="auto"/>
          <w:sz w:val="20"/>
          <w:szCs w:val="20"/>
          <w:lang w:val="en-NZ" w:eastAsia="ar-SA" w:bidi="ar-SA"/>
        </w:rPr>
      </w:pP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Employment agreements must state that employees are entitled to be paid as provided for in the Holidays act, for working on a public holiday.</w:t>
      </w:r>
    </w:p>
    <w:p w:rsidR="00E177FC" w:rsidRPr="00E177FC" w:rsidRDefault="00E177FC" w:rsidP="00E177FC">
      <w:pPr>
        <w:widowControl/>
        <w:suppressAutoHyphens/>
        <w:jc w:val="both"/>
        <w:rPr>
          <w:rFonts w:ascii="Trebuchet MS" w:hAnsi="Trebuchet MS"/>
          <w:b/>
          <w:color w:val="auto"/>
          <w:sz w:val="20"/>
          <w:szCs w:val="20"/>
          <w:lang w:val="en-NZ" w:eastAsia="ar-SA" w:bidi="ar-SA"/>
        </w:rPr>
      </w:pPr>
    </w:p>
    <w:p w:rsidR="00E177FC" w:rsidRPr="00E177FC" w:rsidRDefault="00E177FC" w:rsidP="00E177FC">
      <w:pPr>
        <w:widowControl/>
        <w:suppressAutoHyphens/>
        <w:jc w:val="both"/>
        <w:rPr>
          <w:rFonts w:ascii="Trebuchet MS" w:hAnsi="Trebuchet MS"/>
          <w:b/>
          <w:color w:val="auto"/>
          <w:sz w:val="20"/>
          <w:szCs w:val="20"/>
          <w:lang w:val="en-NZ" w:eastAsia="ar-SA" w:bidi="ar-SA"/>
        </w:rPr>
      </w:pPr>
      <w:r w:rsidRPr="00E177FC">
        <w:rPr>
          <w:rFonts w:ascii="Trebuchet MS" w:hAnsi="Trebuchet MS"/>
          <w:b/>
          <w:color w:val="auto"/>
          <w:sz w:val="20"/>
          <w:szCs w:val="20"/>
          <w:lang w:val="en-NZ" w:eastAsia="ar-SA" w:bidi="ar-SA"/>
        </w:rPr>
        <w:t xml:space="preserve">PAY </w:t>
      </w:r>
    </w:p>
    <w:p w:rsidR="00E177FC" w:rsidRPr="00E177FC" w:rsidRDefault="00E177FC" w:rsidP="00E177FC">
      <w:pPr>
        <w:widowControl/>
        <w:suppressAutoHyphens/>
        <w:spacing w:before="60"/>
        <w:jc w:val="both"/>
        <w:rPr>
          <w:rFonts w:ascii="Trebuchet MS" w:hAnsi="Trebuchet MS"/>
          <w:b/>
          <w:color w:val="auto"/>
          <w:sz w:val="20"/>
          <w:szCs w:val="20"/>
          <w:lang w:val="en-NZ" w:eastAsia="ar-SA" w:bidi="ar-SA"/>
        </w:rPr>
      </w:pPr>
      <w:r w:rsidRPr="00E177FC">
        <w:rPr>
          <w:rFonts w:ascii="Trebuchet MS" w:hAnsi="Trebuchet MS"/>
          <w:b/>
          <w:color w:val="auto"/>
          <w:sz w:val="20"/>
          <w:szCs w:val="20"/>
          <w:lang w:val="en-NZ" w:eastAsia="ar-SA" w:bidi="ar-SA"/>
        </w:rPr>
        <w:t>If employee does not work -</w:t>
      </w: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 xml:space="preserve">If the public holiday falls on what would otherwise be a working day for them, employees get the day off and are paid at their </w:t>
      </w:r>
      <w:r w:rsidRPr="00E177FC">
        <w:rPr>
          <w:rFonts w:ascii="Trebuchet MS" w:hAnsi="Trebuchet MS"/>
          <w:b/>
          <w:color w:val="auto"/>
          <w:sz w:val="20"/>
          <w:szCs w:val="20"/>
          <w:lang w:val="en-NZ" w:eastAsia="ar-SA" w:bidi="ar-SA"/>
        </w:rPr>
        <w:t>relevant daily pay or average daily pay.</w:t>
      </w:r>
      <w:r w:rsidRPr="00E177FC">
        <w:rPr>
          <w:rFonts w:ascii="Trebuchet MS" w:hAnsi="Trebuchet MS"/>
          <w:color w:val="auto"/>
          <w:sz w:val="20"/>
          <w:szCs w:val="20"/>
          <w:lang w:val="en-NZ" w:eastAsia="ar-SA" w:bidi="ar-SA"/>
        </w:rPr>
        <w:t xml:space="preserve">  </w:t>
      </w:r>
    </w:p>
    <w:p w:rsidR="00E177FC" w:rsidRPr="00E177FC" w:rsidRDefault="00E177FC" w:rsidP="00E177FC">
      <w:pPr>
        <w:widowControl/>
        <w:suppressAutoHyphens/>
        <w:jc w:val="both"/>
        <w:rPr>
          <w:rFonts w:ascii="Trebuchet MS" w:hAnsi="Trebuchet MS"/>
          <w:color w:val="auto"/>
          <w:sz w:val="20"/>
          <w:szCs w:val="20"/>
          <w:lang w:val="en-NZ" w:eastAsia="ar-SA" w:bidi="ar-SA"/>
        </w:rPr>
      </w:pP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If the holiday falls on a day that would not otherwise be a working day, they are not entitled to pay for that holiday.</w:t>
      </w:r>
    </w:p>
    <w:p w:rsidR="00E177FC" w:rsidRPr="00E177FC" w:rsidRDefault="00E177FC" w:rsidP="00E177FC">
      <w:pPr>
        <w:keepNext/>
        <w:widowControl/>
        <w:suppressAutoHyphens/>
        <w:jc w:val="both"/>
        <w:outlineLvl w:val="1"/>
        <w:rPr>
          <w:rFonts w:ascii="Trebuchet MS" w:hAnsi="Trebuchet MS"/>
          <w:b/>
          <w:bCs/>
          <w:color w:val="auto"/>
          <w:sz w:val="20"/>
          <w:szCs w:val="20"/>
          <w:lang w:val="en-NZ" w:eastAsia="ar-SA" w:bidi="ar-SA"/>
        </w:rPr>
      </w:pP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b/>
          <w:color w:val="auto"/>
          <w:sz w:val="20"/>
          <w:szCs w:val="20"/>
          <w:lang w:val="en-NZ" w:eastAsia="ar-SA" w:bidi="ar-SA"/>
        </w:rPr>
        <w:t>If any employee</w:t>
      </w:r>
      <w:r w:rsidRPr="00E177FC">
        <w:rPr>
          <w:rFonts w:ascii="Trebuchet MS" w:hAnsi="Trebuchet MS"/>
          <w:color w:val="auto"/>
          <w:sz w:val="20"/>
          <w:szCs w:val="20"/>
          <w:lang w:val="en-NZ" w:eastAsia="ar-SA" w:bidi="ar-SA"/>
        </w:rPr>
        <w:t xml:space="preserve"> works on a public holiday, must be paid at least time and a half for the time they actually worked, at the higher of the following–</w:t>
      </w:r>
    </w:p>
    <w:p w:rsidR="00E177FC" w:rsidRPr="00E177FC" w:rsidRDefault="00E177FC" w:rsidP="00E177FC">
      <w:pPr>
        <w:widowControl/>
        <w:numPr>
          <w:ilvl w:val="0"/>
          <w:numId w:val="5"/>
        </w:numPr>
        <w:suppressAutoHyphens/>
        <w:contextualSpacing/>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 xml:space="preserve">The portion of the relevant daily pay or average daily pay </w:t>
      </w:r>
      <w:r w:rsidRPr="00E177FC">
        <w:rPr>
          <w:rFonts w:ascii="Trebuchet MS" w:hAnsi="Trebuchet MS"/>
          <w:i/>
          <w:color w:val="auto"/>
          <w:sz w:val="20"/>
          <w:szCs w:val="20"/>
          <w:lang w:val="en-NZ" w:eastAsia="ar-SA" w:bidi="ar-SA"/>
        </w:rPr>
        <w:t>(</w:t>
      </w:r>
      <w:r w:rsidRPr="00E177FC">
        <w:rPr>
          <w:rFonts w:ascii="Trebuchet MS" w:hAnsi="Trebuchet MS"/>
          <w:i/>
          <w:color w:val="auto"/>
          <w:sz w:val="20"/>
          <w:szCs w:val="20"/>
          <w:u w:val="single"/>
          <w:lang w:val="en-NZ" w:eastAsia="ar-SA" w:bidi="ar-SA"/>
        </w:rPr>
        <w:t>less</w:t>
      </w:r>
      <w:r w:rsidRPr="00E177FC">
        <w:rPr>
          <w:rFonts w:ascii="Trebuchet MS" w:hAnsi="Trebuchet MS"/>
          <w:i/>
          <w:color w:val="auto"/>
          <w:sz w:val="20"/>
          <w:szCs w:val="20"/>
          <w:lang w:val="en-NZ" w:eastAsia="ar-SA" w:bidi="ar-SA"/>
        </w:rPr>
        <w:t xml:space="preserve"> any penal rates)</w:t>
      </w:r>
      <w:r w:rsidRPr="00E177FC">
        <w:rPr>
          <w:rFonts w:ascii="Trebuchet MS" w:hAnsi="Trebuchet MS"/>
          <w:color w:val="auto"/>
          <w:sz w:val="20"/>
          <w:szCs w:val="20"/>
          <w:lang w:val="en-NZ" w:eastAsia="ar-SA" w:bidi="ar-SA"/>
        </w:rPr>
        <w:t xml:space="preserve"> that relates to the time actually worked on the day, </w:t>
      </w:r>
      <w:r w:rsidRPr="00E177FC">
        <w:rPr>
          <w:rFonts w:ascii="Trebuchet MS" w:hAnsi="Trebuchet MS"/>
          <w:i/>
          <w:color w:val="auto"/>
          <w:sz w:val="20"/>
          <w:szCs w:val="20"/>
          <w:u w:val="single"/>
          <w:lang w:val="en-NZ" w:eastAsia="ar-SA" w:bidi="ar-SA"/>
        </w:rPr>
        <w:t>plus</w:t>
      </w:r>
      <w:r w:rsidRPr="00E177FC">
        <w:rPr>
          <w:rFonts w:ascii="Trebuchet MS" w:hAnsi="Trebuchet MS"/>
          <w:color w:val="auto"/>
          <w:sz w:val="20"/>
          <w:szCs w:val="20"/>
          <w:lang w:val="en-NZ" w:eastAsia="ar-SA" w:bidi="ar-SA"/>
        </w:rPr>
        <w:t xml:space="preserve"> half that amount again; or</w:t>
      </w:r>
    </w:p>
    <w:p w:rsidR="00E177FC" w:rsidRPr="00E177FC" w:rsidRDefault="00E177FC" w:rsidP="00E177FC">
      <w:pPr>
        <w:widowControl/>
        <w:numPr>
          <w:ilvl w:val="0"/>
          <w:numId w:val="5"/>
        </w:numPr>
        <w:suppressAutoHyphens/>
        <w:contextualSpacing/>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 xml:space="preserve">The portion of the relevant daily pay </w:t>
      </w:r>
      <w:r w:rsidRPr="00E177FC">
        <w:rPr>
          <w:rFonts w:ascii="Trebuchet MS" w:hAnsi="Trebuchet MS"/>
          <w:i/>
          <w:color w:val="auto"/>
          <w:sz w:val="20"/>
          <w:szCs w:val="20"/>
          <w:lang w:val="en-NZ" w:eastAsia="ar-SA" w:bidi="ar-SA"/>
        </w:rPr>
        <w:t>(</w:t>
      </w:r>
      <w:r w:rsidRPr="00E177FC">
        <w:rPr>
          <w:rFonts w:ascii="Trebuchet MS" w:hAnsi="Trebuchet MS"/>
          <w:i/>
          <w:color w:val="auto"/>
          <w:sz w:val="20"/>
          <w:szCs w:val="20"/>
          <w:u w:val="single"/>
          <w:lang w:val="en-NZ" w:eastAsia="ar-SA" w:bidi="ar-SA"/>
        </w:rPr>
        <w:t>including</w:t>
      </w:r>
      <w:r w:rsidRPr="00E177FC">
        <w:rPr>
          <w:rFonts w:ascii="Trebuchet MS" w:hAnsi="Trebuchet MS"/>
          <w:i/>
          <w:color w:val="auto"/>
          <w:sz w:val="20"/>
          <w:szCs w:val="20"/>
          <w:lang w:val="en-NZ" w:eastAsia="ar-SA" w:bidi="ar-SA"/>
        </w:rPr>
        <w:t xml:space="preserve"> penal rates)</w:t>
      </w:r>
      <w:r w:rsidRPr="00E177FC">
        <w:rPr>
          <w:rFonts w:ascii="Trebuchet MS" w:hAnsi="Trebuchet MS"/>
          <w:color w:val="auto"/>
          <w:sz w:val="20"/>
          <w:szCs w:val="20"/>
          <w:lang w:val="en-NZ" w:eastAsia="ar-SA" w:bidi="ar-SA"/>
        </w:rPr>
        <w:t xml:space="preserve"> that relates to the time actually worked on the day.</w:t>
      </w:r>
    </w:p>
    <w:p w:rsidR="00E177FC" w:rsidRPr="00E177FC" w:rsidRDefault="00E177FC" w:rsidP="00E177FC">
      <w:pPr>
        <w:widowControl/>
        <w:suppressAutoHyphens/>
        <w:spacing w:line="254" w:lineRule="atLeast"/>
        <w:jc w:val="both"/>
        <w:textAlignment w:val="baseline"/>
        <w:rPr>
          <w:rFonts w:ascii="Trebuchet MS" w:hAnsi="Trebuchet MS"/>
          <w:b/>
          <w:bCs/>
          <w:sz w:val="20"/>
          <w:szCs w:val="20"/>
          <w:bdr w:val="none" w:sz="0" w:space="0" w:color="auto" w:frame="1"/>
          <w:lang w:val="en-NZ" w:eastAsia="en-NZ" w:bidi="ar-SA"/>
        </w:rPr>
      </w:pPr>
    </w:p>
    <w:p w:rsidR="00E177FC" w:rsidRPr="00E177FC" w:rsidRDefault="00E177FC" w:rsidP="00E177FC">
      <w:pPr>
        <w:widowControl/>
        <w:suppressAutoHyphens/>
        <w:spacing w:line="254" w:lineRule="atLeast"/>
        <w:jc w:val="both"/>
        <w:textAlignment w:val="baseline"/>
        <w:rPr>
          <w:rFonts w:ascii="Trebuchet MS" w:hAnsi="Trebuchet MS"/>
          <w:b/>
          <w:bCs/>
          <w:sz w:val="20"/>
          <w:szCs w:val="20"/>
          <w:bdr w:val="none" w:sz="0" w:space="0" w:color="auto" w:frame="1"/>
          <w:lang w:val="en-NZ" w:eastAsia="en-NZ" w:bidi="ar-SA"/>
        </w:rPr>
      </w:pPr>
      <w:r w:rsidRPr="00E177FC">
        <w:rPr>
          <w:rFonts w:ascii="Trebuchet MS" w:hAnsi="Trebuchet MS"/>
          <w:b/>
          <w:bCs/>
          <w:sz w:val="20"/>
          <w:szCs w:val="20"/>
          <w:bdr w:val="none" w:sz="0" w:space="0" w:color="auto" w:frame="1"/>
          <w:lang w:val="en-NZ" w:eastAsia="en-NZ" w:bidi="ar-SA"/>
        </w:rPr>
        <w:t>Penal rate -</w:t>
      </w:r>
    </w:p>
    <w:p w:rsidR="00E177FC" w:rsidRPr="00E177FC" w:rsidRDefault="00E177FC" w:rsidP="00E177FC">
      <w:pPr>
        <w:widowControl/>
        <w:suppressAutoHyphens/>
        <w:spacing w:line="254" w:lineRule="atLeast"/>
        <w:jc w:val="both"/>
        <w:textAlignment w:val="baseline"/>
        <w:rPr>
          <w:rFonts w:ascii="Trebuchet MS" w:hAnsi="Trebuchet MS"/>
          <w:sz w:val="20"/>
          <w:szCs w:val="20"/>
          <w:lang w:val="en-NZ" w:eastAsia="en-NZ" w:bidi="ar-SA"/>
        </w:rPr>
      </w:pPr>
      <w:r w:rsidRPr="00E177FC">
        <w:rPr>
          <w:rFonts w:ascii="Trebuchet MS" w:hAnsi="Trebuchet MS"/>
          <w:sz w:val="20"/>
          <w:szCs w:val="20"/>
          <w:lang w:val="en-NZ" w:eastAsia="en-NZ" w:bidi="ar-SA"/>
        </w:rPr>
        <w:t>A penal rate is an identifiable additional amount that is payable to compensate the employee for working on a particular day or type of day.  Examples include -</w:t>
      </w:r>
    </w:p>
    <w:p w:rsidR="00E177FC" w:rsidRPr="00E177FC" w:rsidRDefault="00E177FC" w:rsidP="00E177FC">
      <w:pPr>
        <w:widowControl/>
        <w:numPr>
          <w:ilvl w:val="0"/>
          <w:numId w:val="6"/>
        </w:numPr>
        <w:suppressAutoHyphens/>
        <w:contextualSpacing/>
        <w:jc w:val="both"/>
        <w:textAlignment w:val="baseline"/>
        <w:rPr>
          <w:rFonts w:ascii="Trebuchet MS" w:hAnsi="Trebuchet MS"/>
          <w:sz w:val="20"/>
          <w:szCs w:val="20"/>
          <w:lang w:val="en-NZ" w:eastAsia="en-NZ" w:bidi="ar-SA"/>
        </w:rPr>
      </w:pPr>
      <w:r w:rsidRPr="00E177FC">
        <w:rPr>
          <w:rFonts w:ascii="Trebuchet MS" w:hAnsi="Trebuchet MS"/>
          <w:sz w:val="20"/>
          <w:szCs w:val="20"/>
          <w:lang w:val="en-NZ" w:eastAsia="en-NZ" w:bidi="ar-SA"/>
        </w:rPr>
        <w:t>a Saturday payment</w:t>
      </w:r>
    </w:p>
    <w:p w:rsidR="00E177FC" w:rsidRPr="00E177FC" w:rsidRDefault="00E177FC" w:rsidP="00E177FC">
      <w:pPr>
        <w:widowControl/>
        <w:numPr>
          <w:ilvl w:val="0"/>
          <w:numId w:val="6"/>
        </w:numPr>
        <w:suppressAutoHyphens/>
        <w:contextualSpacing/>
        <w:jc w:val="both"/>
        <w:textAlignment w:val="baseline"/>
        <w:rPr>
          <w:rFonts w:ascii="Trebuchet MS" w:hAnsi="Trebuchet MS"/>
          <w:sz w:val="20"/>
          <w:szCs w:val="20"/>
          <w:lang w:val="en-NZ" w:eastAsia="en-NZ" w:bidi="ar-SA"/>
        </w:rPr>
      </w:pPr>
      <w:r w:rsidRPr="00E177FC">
        <w:rPr>
          <w:rFonts w:ascii="Trebuchet MS" w:hAnsi="Trebuchet MS"/>
          <w:sz w:val="20"/>
          <w:szCs w:val="20"/>
          <w:lang w:val="en-NZ" w:eastAsia="en-NZ" w:bidi="ar-SA"/>
        </w:rPr>
        <w:t>a Sunday payment</w:t>
      </w:r>
    </w:p>
    <w:p w:rsidR="00E177FC" w:rsidRPr="00E177FC" w:rsidRDefault="00E177FC" w:rsidP="00E177FC">
      <w:pPr>
        <w:widowControl/>
        <w:numPr>
          <w:ilvl w:val="0"/>
          <w:numId w:val="6"/>
        </w:numPr>
        <w:suppressAutoHyphens/>
        <w:contextualSpacing/>
        <w:jc w:val="both"/>
        <w:textAlignment w:val="baseline"/>
        <w:rPr>
          <w:rFonts w:ascii="Trebuchet MS" w:hAnsi="Trebuchet MS"/>
          <w:sz w:val="20"/>
          <w:szCs w:val="20"/>
          <w:lang w:val="en-NZ" w:eastAsia="en-NZ" w:bidi="ar-SA"/>
        </w:rPr>
      </w:pPr>
      <w:r w:rsidRPr="00E177FC">
        <w:rPr>
          <w:rFonts w:ascii="Trebuchet MS" w:hAnsi="Trebuchet MS"/>
          <w:sz w:val="20"/>
          <w:szCs w:val="20"/>
          <w:lang w:val="en-NZ" w:eastAsia="en-NZ" w:bidi="ar-SA"/>
        </w:rPr>
        <w:t>a public holiday payment</w:t>
      </w:r>
    </w:p>
    <w:p w:rsidR="00E177FC" w:rsidRPr="00E177FC" w:rsidRDefault="00E177FC" w:rsidP="00E177FC">
      <w:pPr>
        <w:widowControl/>
        <w:suppressAutoHyphens/>
        <w:jc w:val="both"/>
        <w:textAlignment w:val="baseline"/>
        <w:rPr>
          <w:rFonts w:ascii="Trebuchet MS" w:hAnsi="Trebuchet MS"/>
          <w:sz w:val="20"/>
          <w:szCs w:val="20"/>
          <w:lang w:val="en-NZ" w:eastAsia="en-NZ" w:bidi="ar-SA"/>
        </w:rPr>
      </w:pPr>
    </w:p>
    <w:p w:rsidR="00E177FC" w:rsidRPr="00E177FC" w:rsidRDefault="00E177FC" w:rsidP="00E177FC">
      <w:pPr>
        <w:widowControl/>
        <w:suppressAutoHyphens/>
        <w:spacing w:after="240" w:line="254" w:lineRule="atLeast"/>
        <w:jc w:val="both"/>
        <w:textAlignment w:val="baseline"/>
        <w:rPr>
          <w:rFonts w:ascii="Trebuchet MS" w:hAnsi="Trebuchet MS"/>
          <w:sz w:val="20"/>
          <w:szCs w:val="20"/>
          <w:lang w:val="en-NZ" w:eastAsia="en-NZ" w:bidi="ar-SA"/>
        </w:rPr>
      </w:pPr>
      <w:r w:rsidRPr="00E177FC">
        <w:rPr>
          <w:rFonts w:ascii="Trebuchet MS" w:hAnsi="Trebuchet MS"/>
          <w:sz w:val="20"/>
          <w:szCs w:val="20"/>
          <w:lang w:val="en-NZ" w:eastAsia="en-NZ" w:bidi="ar-SA"/>
        </w:rPr>
        <w:t>Allowances, such as wet weather money, are not penal rates, nor are overtime rates or special rates for working a sixth or seventh day in a week.</w:t>
      </w:r>
    </w:p>
    <w:p w:rsidR="00355BD3" w:rsidRDefault="00E177FC" w:rsidP="00355BD3">
      <w:pPr>
        <w:widowControl/>
        <w:suppressAutoHyphens/>
        <w:spacing w:line="254" w:lineRule="atLeast"/>
        <w:jc w:val="both"/>
        <w:textAlignment w:val="baseline"/>
        <w:rPr>
          <w:rFonts w:ascii="Trebuchet MS" w:hAnsi="Trebuchet MS" w:cs="Tahoma"/>
          <w:color w:val="auto"/>
          <w:sz w:val="20"/>
          <w:szCs w:val="20"/>
          <w:lang w:val="en-NZ" w:eastAsia="ar-SA" w:bidi="ar-SA"/>
        </w:rPr>
      </w:pPr>
      <w:r w:rsidRPr="00E177FC">
        <w:rPr>
          <w:rFonts w:ascii="Trebuchet MS" w:hAnsi="Trebuchet MS"/>
          <w:sz w:val="20"/>
          <w:szCs w:val="20"/>
          <w:lang w:val="en-NZ" w:eastAsia="en-NZ" w:bidi="ar-SA"/>
        </w:rPr>
        <w:t>The employment agreement could also specify a penal rate to be used.</w:t>
      </w:r>
      <w:r w:rsidRPr="00E177FC">
        <w:rPr>
          <w:rFonts w:ascii="Trebuchet MS" w:hAnsi="Trebuchet MS" w:cs="Tahoma"/>
          <w:color w:val="auto"/>
          <w:sz w:val="20"/>
          <w:szCs w:val="20"/>
          <w:lang w:val="en-NZ" w:eastAsia="ar-SA" w:bidi="ar-SA"/>
        </w:rPr>
        <w:t xml:space="preserve"> </w:t>
      </w:r>
    </w:p>
    <w:p w:rsidR="00355BD3" w:rsidRDefault="00355BD3" w:rsidP="00355BD3">
      <w:pPr>
        <w:widowControl/>
        <w:suppressAutoHyphens/>
        <w:spacing w:line="254" w:lineRule="atLeast"/>
        <w:jc w:val="both"/>
        <w:textAlignment w:val="baseline"/>
        <w:rPr>
          <w:rFonts w:ascii="Trebuchet MS" w:hAnsi="Trebuchet MS" w:cs="Tahoma"/>
          <w:color w:val="auto"/>
          <w:sz w:val="20"/>
          <w:szCs w:val="20"/>
          <w:lang w:val="en-NZ" w:eastAsia="ar-SA" w:bidi="ar-SA"/>
        </w:rPr>
      </w:pPr>
    </w:p>
    <w:p w:rsidR="00E177FC" w:rsidRPr="00E177FC" w:rsidRDefault="00E177FC" w:rsidP="00355BD3">
      <w:pPr>
        <w:widowControl/>
        <w:suppressAutoHyphens/>
        <w:spacing w:line="254" w:lineRule="atLeast"/>
        <w:jc w:val="both"/>
        <w:textAlignment w:val="baseline"/>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 xml:space="preserve">If the public holiday falls on what would otherwise have been a working day for the employee, they </w:t>
      </w:r>
      <w:r w:rsidRPr="00E177FC">
        <w:rPr>
          <w:rFonts w:ascii="Trebuchet MS" w:hAnsi="Trebuchet MS"/>
          <w:i/>
          <w:color w:val="auto"/>
          <w:sz w:val="20"/>
          <w:szCs w:val="20"/>
          <w:u w:val="single"/>
          <w:lang w:val="en-NZ" w:eastAsia="ar-SA" w:bidi="ar-SA"/>
        </w:rPr>
        <w:t>also</w:t>
      </w:r>
      <w:r w:rsidRPr="00E177FC">
        <w:rPr>
          <w:rFonts w:ascii="Trebuchet MS" w:hAnsi="Trebuchet MS"/>
          <w:color w:val="auto"/>
          <w:sz w:val="20"/>
          <w:szCs w:val="20"/>
          <w:lang w:val="en-NZ" w:eastAsia="ar-SA" w:bidi="ar-SA"/>
        </w:rPr>
        <w:t xml:space="preserve"> get an alternative holiday.  As the alternative day is to replace the public holiday that they didn’t have, it is a whole day off on pay, regardless of how long the employee worked on the public holiday.  This covers shift workers and persons on call, too.</w:t>
      </w:r>
    </w:p>
    <w:p w:rsidR="00E177FC" w:rsidRPr="00E177FC" w:rsidRDefault="00E177FC" w:rsidP="00E177FC">
      <w:pPr>
        <w:keepNext/>
        <w:suppressAutoHyphens/>
        <w:autoSpaceDE w:val="0"/>
        <w:spacing w:before="240"/>
        <w:jc w:val="both"/>
        <w:outlineLvl w:val="2"/>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lastRenderedPageBreak/>
        <w:t>Persons employed to work or be on call only on public holidays are not entitled to an alternative holiday.</w:t>
      </w:r>
    </w:p>
    <w:p w:rsidR="00E177FC" w:rsidRPr="00E177FC" w:rsidRDefault="00355BD3" w:rsidP="00E177FC">
      <w:pPr>
        <w:keepNext/>
        <w:suppressAutoHyphens/>
        <w:autoSpaceDE w:val="0"/>
        <w:spacing w:before="240"/>
        <w:jc w:val="both"/>
        <w:outlineLvl w:val="2"/>
        <w:rPr>
          <w:rFonts w:ascii="Trebuchet MS" w:hAnsi="Trebuchet MS"/>
          <w:color w:val="auto"/>
          <w:sz w:val="20"/>
          <w:szCs w:val="20"/>
          <w:lang w:val="en-NZ" w:eastAsia="ar-SA" w:bidi="ar-SA"/>
        </w:rPr>
      </w:pPr>
      <w:r>
        <w:rPr>
          <w:rFonts w:ascii="Trebuchet MS" w:hAnsi="Trebuchet MS"/>
          <w:color w:val="auto"/>
          <w:sz w:val="20"/>
          <w:szCs w:val="20"/>
          <w:lang w:val="en-NZ" w:eastAsia="ar-SA" w:bidi="ar-SA"/>
        </w:rPr>
        <w:t>T</w:t>
      </w:r>
      <w:r w:rsidR="00E177FC" w:rsidRPr="00E177FC">
        <w:rPr>
          <w:rFonts w:ascii="Trebuchet MS" w:hAnsi="Trebuchet MS"/>
          <w:color w:val="auto"/>
          <w:sz w:val="20"/>
          <w:szCs w:val="20"/>
          <w:lang w:val="en-NZ" w:eastAsia="ar-SA" w:bidi="ar-SA"/>
        </w:rPr>
        <w:t xml:space="preserve">he terms relevant daily pay and average daily pay rates are explained below the table that follows. </w:t>
      </w:r>
    </w:p>
    <w:p w:rsidR="001731DC" w:rsidRDefault="001731DC" w:rsidP="00E177FC">
      <w:pPr>
        <w:widowControl/>
        <w:suppressAutoHyphens/>
        <w:jc w:val="both"/>
        <w:rPr>
          <w:rFonts w:ascii="Trebuchet MS" w:hAnsi="Trebuchet MS"/>
          <w:b/>
          <w:color w:val="auto"/>
          <w:sz w:val="20"/>
          <w:szCs w:val="20"/>
          <w:lang w:val="en-NZ" w:eastAsia="ar-SA" w:bidi="ar-SA"/>
        </w:rPr>
      </w:pPr>
    </w:p>
    <w:p w:rsidR="00E177FC" w:rsidRPr="00E177FC" w:rsidRDefault="00E177FC" w:rsidP="00E177FC">
      <w:pPr>
        <w:widowControl/>
        <w:suppressAutoHyphens/>
        <w:jc w:val="both"/>
        <w:rPr>
          <w:rFonts w:ascii="Trebuchet MS" w:hAnsi="Trebuchet MS"/>
          <w:b/>
          <w:color w:val="auto"/>
          <w:sz w:val="20"/>
          <w:szCs w:val="20"/>
          <w:lang w:val="en-NZ" w:eastAsia="ar-SA" w:bidi="ar-SA"/>
        </w:rPr>
      </w:pPr>
      <w:r w:rsidRPr="00E177FC">
        <w:rPr>
          <w:rFonts w:ascii="Trebuchet MS" w:hAnsi="Trebuchet MS"/>
          <w:b/>
          <w:color w:val="auto"/>
          <w:sz w:val="20"/>
          <w:szCs w:val="20"/>
          <w:lang w:val="en-NZ" w:eastAsia="ar-SA" w:bidi="ar-SA"/>
        </w:rPr>
        <w:t>Summary of public holiday payments</w:t>
      </w:r>
    </w:p>
    <w:p w:rsidR="00E177FC" w:rsidRPr="00E177FC" w:rsidRDefault="00E177FC" w:rsidP="00E177FC">
      <w:pPr>
        <w:widowControl/>
        <w:suppressAutoHyphens/>
        <w:jc w:val="both"/>
        <w:rPr>
          <w:rFonts w:ascii="Trebuchet MS" w:hAnsi="Trebuchet MS"/>
          <w:b/>
          <w:color w:val="auto"/>
          <w:sz w:val="20"/>
          <w:szCs w:val="20"/>
          <w:lang w:val="en-NZ" w:eastAsia="ar-SA" w:bidi="ar-SA"/>
        </w:rPr>
      </w:pPr>
      <w:r w:rsidRPr="00E177FC">
        <w:rPr>
          <w:rFonts w:ascii="Trebuchet MS" w:hAnsi="Trebuchet MS"/>
          <w:b/>
          <w:color w:val="auto"/>
          <w:sz w:val="20"/>
          <w:szCs w:val="20"/>
          <w:lang w:val="en-NZ" w:eastAsia="ar-SA" w:bidi="ar-SA"/>
        </w:rPr>
        <w:tab/>
      </w:r>
      <w:r w:rsidRPr="00E177FC">
        <w:rPr>
          <w:rFonts w:ascii="Trebuchet MS" w:hAnsi="Trebuchet MS"/>
          <w:b/>
          <w:color w:val="auto"/>
          <w:sz w:val="20"/>
          <w:szCs w:val="20"/>
          <w:lang w:val="en-NZ" w:eastAsia="ar-SA" w:bidi="ar-SA"/>
        </w:rPr>
        <w:tab/>
      </w:r>
      <w:r w:rsidRPr="00E177FC">
        <w:rPr>
          <w:rFonts w:ascii="Trebuchet MS" w:hAnsi="Trebuchet MS"/>
          <w:b/>
          <w:color w:val="auto"/>
          <w:sz w:val="20"/>
          <w:szCs w:val="20"/>
          <w:lang w:val="en-NZ" w:eastAsia="ar-SA" w:bidi="ar-SA"/>
        </w:rPr>
        <w:tab/>
      </w:r>
      <w:r w:rsidRPr="00E177FC">
        <w:rPr>
          <w:rFonts w:ascii="Trebuchet MS" w:hAnsi="Trebuchet MS"/>
          <w:b/>
          <w:color w:val="auto"/>
          <w:sz w:val="20"/>
          <w:szCs w:val="20"/>
          <w:lang w:val="en-NZ" w:eastAsia="ar-SA" w:bidi="ar-SA"/>
        </w:rPr>
        <w:tab/>
      </w:r>
      <w:r w:rsidRPr="00E177FC">
        <w:rPr>
          <w:rFonts w:ascii="Trebuchet MS" w:hAnsi="Trebuchet MS"/>
          <w:b/>
          <w:color w:val="auto"/>
          <w:sz w:val="20"/>
          <w:szCs w:val="20"/>
          <w:lang w:val="en-NZ" w:eastAsia="ar-SA" w:bidi="ar-S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4A0" w:firstRow="1" w:lastRow="0" w:firstColumn="1" w:lastColumn="0" w:noHBand="0" w:noVBand="1"/>
      </w:tblPr>
      <w:tblGrid>
        <w:gridCol w:w="2405"/>
        <w:gridCol w:w="3402"/>
        <w:gridCol w:w="3209"/>
      </w:tblGrid>
      <w:tr w:rsidR="00E177FC" w:rsidRPr="00E177FC" w:rsidTr="00D90CE6">
        <w:trPr>
          <w:gridBefore w:val="1"/>
          <w:trHeight w:val="70"/>
        </w:trPr>
        <w:tc>
          <w:tcPr>
            <w:tcW w:w="6611" w:type="dxa"/>
            <w:gridSpan w:val="2"/>
            <w:tcBorders>
              <w:top w:val="nil"/>
              <w:left w:val="nil"/>
              <w:bottom w:val="single" w:sz="2" w:space="0" w:color="auto"/>
              <w:right w:val="nil"/>
            </w:tcBorders>
            <w:shd w:val="clear" w:color="auto" w:fill="auto"/>
          </w:tcPr>
          <w:p w:rsidR="00E177FC" w:rsidRPr="00E177FC" w:rsidRDefault="00E177FC" w:rsidP="00E177FC">
            <w:pPr>
              <w:widowControl/>
              <w:suppressAutoHyphens/>
              <w:jc w:val="center"/>
              <w:rPr>
                <w:rFonts w:ascii="Trebuchet MS" w:eastAsia="Calibri" w:hAnsi="Trebuchet MS"/>
                <w:b/>
                <w:caps/>
                <w:color w:val="auto"/>
                <w:lang w:val="en-NZ" w:eastAsia="ar-SA" w:bidi="ar-SA"/>
              </w:rPr>
            </w:pPr>
            <w:r w:rsidRPr="00E177FC">
              <w:rPr>
                <w:rFonts w:ascii="Trebuchet MS" w:eastAsia="Calibri" w:hAnsi="Trebuchet MS"/>
                <w:b/>
                <w:caps/>
                <w:color w:val="auto"/>
                <w:lang w:val="en-NZ" w:eastAsia="ar-SA" w:bidi="ar-SA"/>
              </w:rPr>
              <w:t>What to pay</w:t>
            </w:r>
          </w:p>
        </w:tc>
      </w:tr>
      <w:tr w:rsidR="00E177FC" w:rsidRPr="00E177FC" w:rsidTr="00D90CE6">
        <w:tc>
          <w:tcPr>
            <w:tcW w:w="2405" w:type="dxa"/>
            <w:tcBorders>
              <w:top w:val="nil"/>
              <w:left w:val="nil"/>
              <w:bottom w:val="single" w:sz="12" w:space="0" w:color="auto"/>
              <w:right w:val="single" w:sz="2" w:space="0" w:color="auto"/>
            </w:tcBorders>
            <w:shd w:val="clear" w:color="auto" w:fill="auto"/>
          </w:tcPr>
          <w:p w:rsidR="00E177FC" w:rsidRPr="00E177FC" w:rsidRDefault="00E177FC" w:rsidP="00E177FC">
            <w:pPr>
              <w:widowControl/>
              <w:suppressAutoHyphens/>
              <w:jc w:val="center"/>
              <w:rPr>
                <w:rFonts w:ascii="Trebuchet MS" w:eastAsia="Calibri" w:hAnsi="Trebuchet MS"/>
                <w:b/>
                <w:color w:val="auto"/>
                <w:sz w:val="20"/>
                <w:szCs w:val="20"/>
                <w:lang w:val="en-NZ" w:eastAsia="ar-SA" w:bidi="ar-SA"/>
              </w:rPr>
            </w:pPr>
          </w:p>
        </w:tc>
        <w:tc>
          <w:tcPr>
            <w:tcW w:w="3402" w:type="dxa"/>
            <w:tcBorders>
              <w:top w:val="single" w:sz="2" w:space="0" w:color="auto"/>
              <w:left w:val="single" w:sz="2" w:space="0" w:color="auto"/>
              <w:bottom w:val="single" w:sz="12" w:space="0" w:color="auto"/>
              <w:right w:val="single" w:sz="2" w:space="0" w:color="auto"/>
            </w:tcBorders>
            <w:shd w:val="clear" w:color="auto" w:fill="FFF2CC"/>
          </w:tcPr>
          <w:p w:rsidR="00E177FC" w:rsidRPr="00E177FC" w:rsidRDefault="00E177FC" w:rsidP="00E177FC">
            <w:pPr>
              <w:widowControl/>
              <w:suppressAutoHyphens/>
              <w:jc w:val="center"/>
              <w:rPr>
                <w:rFonts w:ascii="Trebuchet MS" w:eastAsia="Calibri" w:hAnsi="Trebuchet MS"/>
                <w:b/>
                <w:color w:val="auto"/>
                <w:sz w:val="20"/>
                <w:szCs w:val="20"/>
                <w:lang w:val="en-NZ" w:eastAsia="ar-SA" w:bidi="ar-SA"/>
              </w:rPr>
            </w:pPr>
            <w:r w:rsidRPr="00E177FC">
              <w:rPr>
                <w:rFonts w:ascii="Trebuchet MS" w:eastAsia="Calibri" w:hAnsi="Trebuchet MS"/>
                <w:b/>
                <w:color w:val="auto"/>
                <w:sz w:val="20"/>
                <w:szCs w:val="20"/>
                <w:lang w:val="en-NZ" w:eastAsia="ar-SA" w:bidi="ar-SA"/>
              </w:rPr>
              <w:t>Otherwise working day</w:t>
            </w:r>
          </w:p>
        </w:tc>
        <w:tc>
          <w:tcPr>
            <w:tcW w:w="3209" w:type="dxa"/>
            <w:tcBorders>
              <w:top w:val="single" w:sz="2" w:space="0" w:color="auto"/>
              <w:left w:val="single" w:sz="2" w:space="0" w:color="auto"/>
              <w:bottom w:val="single" w:sz="12" w:space="0" w:color="auto"/>
              <w:right w:val="single" w:sz="2" w:space="0" w:color="auto"/>
            </w:tcBorders>
            <w:shd w:val="clear" w:color="auto" w:fill="DEEAF6"/>
          </w:tcPr>
          <w:p w:rsidR="00E177FC" w:rsidRPr="00E177FC" w:rsidRDefault="00E177FC" w:rsidP="00E177FC">
            <w:pPr>
              <w:widowControl/>
              <w:suppressAutoHyphens/>
              <w:jc w:val="center"/>
              <w:rPr>
                <w:rFonts w:ascii="Trebuchet MS" w:eastAsia="Calibri" w:hAnsi="Trebuchet MS"/>
                <w:b/>
                <w:color w:val="auto"/>
                <w:sz w:val="20"/>
                <w:szCs w:val="20"/>
                <w:lang w:val="en-NZ" w:eastAsia="ar-SA" w:bidi="ar-SA"/>
              </w:rPr>
            </w:pPr>
            <w:r w:rsidRPr="00E177FC">
              <w:rPr>
                <w:rFonts w:ascii="Trebuchet MS" w:eastAsia="Calibri" w:hAnsi="Trebuchet MS"/>
                <w:b/>
                <w:color w:val="auto"/>
                <w:sz w:val="20"/>
                <w:szCs w:val="20"/>
                <w:lang w:val="en-NZ" w:eastAsia="ar-SA" w:bidi="ar-SA"/>
              </w:rPr>
              <w:t>NOT otherwise working day</w:t>
            </w:r>
          </w:p>
        </w:tc>
      </w:tr>
      <w:tr w:rsidR="00E177FC" w:rsidRPr="00E177FC" w:rsidTr="00D90CE6">
        <w:tc>
          <w:tcPr>
            <w:tcW w:w="2405" w:type="dxa"/>
            <w:tcBorders>
              <w:top w:val="single" w:sz="12" w:space="0" w:color="auto"/>
              <w:left w:val="single" w:sz="12" w:space="0" w:color="auto"/>
              <w:bottom w:val="single" w:sz="6" w:space="0" w:color="auto"/>
              <w:right w:val="single" w:sz="6" w:space="0" w:color="auto"/>
            </w:tcBorders>
            <w:shd w:val="clear" w:color="auto" w:fill="auto"/>
          </w:tcPr>
          <w:p w:rsidR="00E177FC" w:rsidRPr="00E177FC" w:rsidRDefault="00E177FC" w:rsidP="00E177FC">
            <w:pPr>
              <w:widowControl/>
              <w:suppressAutoHyphens/>
              <w:jc w:val="center"/>
              <w:rPr>
                <w:rFonts w:ascii="Trebuchet MS" w:eastAsia="Calibri" w:hAnsi="Trebuchet MS"/>
                <w:b/>
                <w:color w:val="auto"/>
                <w:sz w:val="20"/>
                <w:szCs w:val="20"/>
                <w:lang w:val="en-NZ" w:eastAsia="ar-SA" w:bidi="ar-SA"/>
              </w:rPr>
            </w:pPr>
            <w:r w:rsidRPr="00E177FC">
              <w:rPr>
                <w:rFonts w:ascii="Trebuchet MS" w:eastAsia="Calibri" w:hAnsi="Trebuchet MS"/>
                <w:b/>
                <w:color w:val="auto"/>
                <w:sz w:val="20"/>
                <w:szCs w:val="20"/>
                <w:lang w:val="en-NZ" w:eastAsia="ar-SA" w:bidi="ar-SA"/>
              </w:rPr>
              <w:t>NOT ON CALL</w:t>
            </w:r>
          </w:p>
        </w:tc>
        <w:tc>
          <w:tcPr>
            <w:tcW w:w="3402" w:type="dxa"/>
            <w:tcBorders>
              <w:top w:val="single" w:sz="12" w:space="0" w:color="auto"/>
              <w:left w:val="single" w:sz="6" w:space="0" w:color="auto"/>
              <w:bottom w:val="single" w:sz="6" w:space="0" w:color="auto"/>
              <w:right w:val="single" w:sz="6" w:space="0" w:color="auto"/>
            </w:tcBorders>
            <w:shd w:val="clear" w:color="auto" w:fill="FFF2CC"/>
          </w:tcPr>
          <w:p w:rsidR="00E177FC" w:rsidRPr="00E177FC" w:rsidRDefault="00E177FC" w:rsidP="00E177FC">
            <w:pPr>
              <w:widowControl/>
              <w:suppressAutoHyphens/>
              <w:jc w:val="center"/>
              <w:rPr>
                <w:rFonts w:ascii="Trebuchet MS" w:eastAsia="Calibri" w:hAnsi="Trebuchet MS"/>
                <w:color w:val="auto"/>
                <w:sz w:val="20"/>
                <w:szCs w:val="20"/>
                <w:lang w:val="en-NZ" w:eastAsia="ar-SA" w:bidi="ar-SA"/>
              </w:rPr>
            </w:pPr>
          </w:p>
        </w:tc>
        <w:tc>
          <w:tcPr>
            <w:tcW w:w="3209" w:type="dxa"/>
            <w:tcBorders>
              <w:top w:val="single" w:sz="12" w:space="0" w:color="auto"/>
              <w:left w:val="single" w:sz="6" w:space="0" w:color="auto"/>
              <w:bottom w:val="single" w:sz="6" w:space="0" w:color="auto"/>
              <w:right w:val="single" w:sz="12" w:space="0" w:color="auto"/>
            </w:tcBorders>
            <w:shd w:val="clear" w:color="auto" w:fill="DEEAF6"/>
          </w:tcPr>
          <w:p w:rsidR="00E177FC" w:rsidRPr="00E177FC" w:rsidRDefault="00E177FC" w:rsidP="00E177FC">
            <w:pPr>
              <w:widowControl/>
              <w:suppressAutoHyphens/>
              <w:jc w:val="center"/>
              <w:rPr>
                <w:rFonts w:ascii="Trebuchet MS" w:eastAsia="Calibri" w:hAnsi="Trebuchet MS"/>
                <w:color w:val="auto"/>
                <w:sz w:val="20"/>
                <w:szCs w:val="20"/>
                <w:lang w:val="en-NZ" w:eastAsia="ar-SA" w:bidi="ar-SA"/>
              </w:rPr>
            </w:pPr>
          </w:p>
        </w:tc>
      </w:tr>
      <w:tr w:rsidR="00E177FC" w:rsidRPr="00E177FC" w:rsidTr="00D90CE6">
        <w:tc>
          <w:tcPr>
            <w:tcW w:w="2405" w:type="dxa"/>
            <w:tcBorders>
              <w:top w:val="single" w:sz="6" w:space="0" w:color="auto"/>
              <w:left w:val="single" w:sz="12" w:space="0" w:color="auto"/>
              <w:bottom w:val="single" w:sz="6" w:space="0" w:color="auto"/>
              <w:right w:val="single" w:sz="6" w:space="0" w:color="auto"/>
            </w:tcBorders>
            <w:shd w:val="clear" w:color="auto" w:fill="auto"/>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Employee doesn’t work</w:t>
            </w:r>
          </w:p>
        </w:tc>
        <w:tc>
          <w:tcPr>
            <w:tcW w:w="3402" w:type="dxa"/>
            <w:tcBorders>
              <w:top w:val="single" w:sz="6" w:space="0" w:color="auto"/>
              <w:left w:val="single" w:sz="6" w:space="0" w:color="auto"/>
              <w:bottom w:val="single" w:sz="6" w:space="0" w:color="auto"/>
              <w:right w:val="single" w:sz="6" w:space="0" w:color="auto"/>
            </w:tcBorders>
            <w:shd w:val="clear" w:color="auto" w:fill="FFF2CC"/>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Normal day’s pay</w:t>
            </w:r>
            <w:r w:rsidRPr="00E177FC">
              <w:rPr>
                <w:rFonts w:ascii="Trebuchet MS" w:eastAsia="Calibri" w:hAnsi="Trebuchet MS"/>
                <w:b/>
                <w:color w:val="00B0F0"/>
                <w:sz w:val="20"/>
                <w:szCs w:val="20"/>
                <w:lang w:val="en-NZ" w:eastAsia="ar-SA" w:bidi="ar-SA"/>
              </w:rPr>
              <w:t>#</w:t>
            </w:r>
          </w:p>
        </w:tc>
        <w:tc>
          <w:tcPr>
            <w:tcW w:w="3209" w:type="dxa"/>
            <w:tcBorders>
              <w:top w:val="single" w:sz="6" w:space="0" w:color="auto"/>
              <w:left w:val="single" w:sz="6" w:space="0" w:color="auto"/>
              <w:bottom w:val="single" w:sz="6" w:space="0" w:color="auto"/>
              <w:right w:val="single" w:sz="12" w:space="0" w:color="auto"/>
            </w:tcBorders>
            <w:shd w:val="clear" w:color="auto" w:fill="DEEAF6"/>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Nil</w:t>
            </w:r>
          </w:p>
        </w:tc>
      </w:tr>
      <w:tr w:rsidR="00E177FC" w:rsidRPr="00E177FC" w:rsidTr="00D90CE6">
        <w:trPr>
          <w:trHeight w:val="648"/>
        </w:trPr>
        <w:tc>
          <w:tcPr>
            <w:tcW w:w="2405" w:type="dxa"/>
            <w:tcBorders>
              <w:top w:val="single" w:sz="6" w:space="0" w:color="auto"/>
              <w:left w:val="single" w:sz="12" w:space="0" w:color="auto"/>
              <w:bottom w:val="single" w:sz="12" w:space="0" w:color="auto"/>
              <w:right w:val="single" w:sz="6" w:space="0" w:color="auto"/>
            </w:tcBorders>
            <w:shd w:val="clear" w:color="auto" w:fill="auto"/>
          </w:tcPr>
          <w:p w:rsidR="00E177FC" w:rsidRPr="00E177FC" w:rsidRDefault="00E177FC" w:rsidP="00E177FC">
            <w:pPr>
              <w:widowControl/>
              <w:suppressAutoHyphens/>
              <w:jc w:val="both"/>
              <w:rPr>
                <w:rFonts w:ascii="Trebuchet MS" w:eastAsia="Calibri" w:hAnsi="Trebuchet MS"/>
                <w:color w:val="FF0000"/>
                <w:sz w:val="20"/>
                <w:szCs w:val="20"/>
                <w:lang w:val="en-NZ" w:eastAsia="ar-SA" w:bidi="ar-SA"/>
              </w:rPr>
            </w:pPr>
            <w:r w:rsidRPr="00E177FC">
              <w:rPr>
                <w:rFonts w:ascii="Trebuchet MS" w:eastAsia="Calibri" w:hAnsi="Trebuchet MS"/>
                <w:color w:val="FF0000"/>
                <w:sz w:val="20"/>
                <w:szCs w:val="20"/>
                <w:lang w:val="en-NZ" w:eastAsia="ar-SA" w:bidi="ar-SA"/>
              </w:rPr>
              <w:t>Employee works</w:t>
            </w:r>
          </w:p>
        </w:tc>
        <w:tc>
          <w:tcPr>
            <w:tcW w:w="3402" w:type="dxa"/>
            <w:tcBorders>
              <w:top w:val="single" w:sz="6" w:space="0" w:color="auto"/>
              <w:left w:val="single" w:sz="6" w:space="0" w:color="auto"/>
              <w:bottom w:val="single" w:sz="12" w:space="0" w:color="auto"/>
              <w:right w:val="single" w:sz="6" w:space="0" w:color="auto"/>
            </w:tcBorders>
            <w:shd w:val="clear" w:color="auto" w:fill="FFF2CC"/>
          </w:tcPr>
          <w:p w:rsidR="00E177FC" w:rsidRPr="00E177FC" w:rsidRDefault="00E177FC" w:rsidP="00E177FC">
            <w:pPr>
              <w:widowControl/>
              <w:suppressAutoHyphens/>
              <w:jc w:val="both"/>
              <w:rPr>
                <w:rFonts w:ascii="Trebuchet MS" w:eastAsia="Calibri" w:hAnsi="Trebuchet MS"/>
                <w:color w:val="FF0000"/>
                <w:sz w:val="20"/>
                <w:szCs w:val="20"/>
                <w:lang w:val="en-NZ" w:eastAsia="ar-SA" w:bidi="ar-SA"/>
              </w:rPr>
            </w:pPr>
            <w:r w:rsidRPr="00E177FC">
              <w:rPr>
                <w:rFonts w:ascii="Trebuchet MS" w:eastAsia="Calibri" w:hAnsi="Trebuchet MS"/>
                <w:color w:val="FF0000"/>
                <w:sz w:val="20"/>
                <w:szCs w:val="20"/>
                <w:lang w:val="en-NZ" w:eastAsia="ar-SA" w:bidi="ar-SA"/>
              </w:rPr>
              <w:t xml:space="preserve">Time and half for hours worked </w:t>
            </w:r>
          </w:p>
          <w:p w:rsidR="00E177FC" w:rsidRPr="00E177FC" w:rsidRDefault="00E177FC" w:rsidP="00E177FC">
            <w:pPr>
              <w:widowControl/>
              <w:suppressAutoHyphens/>
              <w:jc w:val="both"/>
              <w:rPr>
                <w:rFonts w:ascii="Trebuchet MS" w:eastAsia="Calibri" w:hAnsi="Trebuchet MS"/>
                <w:color w:val="FF0000"/>
                <w:sz w:val="20"/>
                <w:szCs w:val="20"/>
                <w:lang w:val="en-NZ" w:eastAsia="ar-SA" w:bidi="ar-SA"/>
              </w:rPr>
            </w:pPr>
            <w:r w:rsidRPr="00E177FC">
              <w:rPr>
                <w:rFonts w:ascii="Trebuchet MS" w:eastAsia="Calibri" w:hAnsi="Trebuchet MS"/>
                <w:color w:val="FF0000"/>
                <w:sz w:val="20"/>
                <w:szCs w:val="20"/>
                <w:lang w:val="en-NZ" w:eastAsia="ar-SA" w:bidi="ar-SA"/>
              </w:rPr>
              <w:t>plus alternative holiday</w:t>
            </w:r>
          </w:p>
        </w:tc>
        <w:tc>
          <w:tcPr>
            <w:tcW w:w="3209" w:type="dxa"/>
            <w:tcBorders>
              <w:top w:val="single" w:sz="6" w:space="0" w:color="auto"/>
              <w:left w:val="single" w:sz="6" w:space="0" w:color="auto"/>
              <w:bottom w:val="single" w:sz="12" w:space="0" w:color="auto"/>
              <w:right w:val="single" w:sz="12" w:space="0" w:color="auto"/>
            </w:tcBorders>
            <w:shd w:val="clear" w:color="auto" w:fill="DEEAF6"/>
          </w:tcPr>
          <w:p w:rsidR="00E177FC" w:rsidRPr="00E177FC" w:rsidRDefault="00E177FC" w:rsidP="00E177FC">
            <w:pPr>
              <w:widowControl/>
              <w:suppressAutoHyphens/>
              <w:jc w:val="both"/>
              <w:rPr>
                <w:rFonts w:ascii="Trebuchet MS" w:eastAsia="Calibri" w:hAnsi="Trebuchet MS"/>
                <w:color w:val="FF0000"/>
                <w:sz w:val="20"/>
                <w:szCs w:val="20"/>
                <w:lang w:val="en-NZ" w:eastAsia="ar-SA" w:bidi="ar-SA"/>
              </w:rPr>
            </w:pPr>
            <w:r w:rsidRPr="00E177FC">
              <w:rPr>
                <w:rFonts w:ascii="Trebuchet MS" w:eastAsia="Calibri" w:hAnsi="Trebuchet MS"/>
                <w:color w:val="FF0000"/>
                <w:sz w:val="20"/>
                <w:szCs w:val="20"/>
                <w:lang w:val="en-NZ" w:eastAsia="ar-SA" w:bidi="ar-SA"/>
              </w:rPr>
              <w:t>Time and half for hours worked</w:t>
            </w:r>
          </w:p>
        </w:tc>
      </w:tr>
      <w:tr w:rsidR="00E177FC" w:rsidRPr="00E177FC" w:rsidTr="00D90CE6">
        <w:trPr>
          <w:trHeight w:val="82"/>
        </w:trPr>
        <w:tc>
          <w:tcPr>
            <w:tcW w:w="2405" w:type="dxa"/>
            <w:tcBorders>
              <w:top w:val="single" w:sz="12" w:space="0" w:color="auto"/>
              <w:bottom w:val="single" w:sz="12" w:space="0" w:color="auto"/>
            </w:tcBorders>
            <w:shd w:val="clear" w:color="auto" w:fill="auto"/>
          </w:tcPr>
          <w:p w:rsidR="00E177FC" w:rsidRPr="00E177FC" w:rsidRDefault="00E177FC" w:rsidP="00E177FC">
            <w:pPr>
              <w:widowControl/>
              <w:suppressAutoHyphens/>
              <w:jc w:val="center"/>
              <w:rPr>
                <w:rFonts w:ascii="Trebuchet MS" w:eastAsia="Calibri" w:hAnsi="Trebuchet MS"/>
                <w:b/>
                <w:color w:val="auto"/>
                <w:sz w:val="20"/>
                <w:szCs w:val="20"/>
                <w:lang w:val="en-NZ" w:eastAsia="ar-SA" w:bidi="ar-SA"/>
              </w:rPr>
            </w:pPr>
          </w:p>
        </w:tc>
        <w:tc>
          <w:tcPr>
            <w:tcW w:w="3402" w:type="dxa"/>
            <w:tcBorders>
              <w:top w:val="single" w:sz="12" w:space="0" w:color="auto"/>
              <w:bottom w:val="single" w:sz="12" w:space="0" w:color="auto"/>
            </w:tcBorders>
            <w:shd w:val="clear" w:color="auto" w:fill="FFF2CC"/>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p>
        </w:tc>
        <w:tc>
          <w:tcPr>
            <w:tcW w:w="3209" w:type="dxa"/>
            <w:tcBorders>
              <w:top w:val="single" w:sz="12" w:space="0" w:color="auto"/>
              <w:bottom w:val="single" w:sz="12" w:space="0" w:color="auto"/>
            </w:tcBorders>
            <w:shd w:val="clear" w:color="auto" w:fill="DEEAF6"/>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p>
        </w:tc>
      </w:tr>
      <w:tr w:rsidR="00E177FC" w:rsidRPr="00E177FC" w:rsidTr="00D90CE6">
        <w:tc>
          <w:tcPr>
            <w:tcW w:w="2405" w:type="dxa"/>
            <w:tcBorders>
              <w:top w:val="single" w:sz="12" w:space="0" w:color="auto"/>
              <w:left w:val="single" w:sz="12" w:space="0" w:color="auto"/>
              <w:bottom w:val="single" w:sz="6" w:space="0" w:color="auto"/>
              <w:right w:val="single" w:sz="6" w:space="0" w:color="auto"/>
            </w:tcBorders>
            <w:shd w:val="clear" w:color="auto" w:fill="auto"/>
          </w:tcPr>
          <w:p w:rsidR="00E177FC" w:rsidRPr="00E177FC" w:rsidRDefault="00E177FC" w:rsidP="00E177FC">
            <w:pPr>
              <w:widowControl/>
              <w:suppressAutoHyphens/>
              <w:jc w:val="center"/>
              <w:rPr>
                <w:rFonts w:ascii="Trebuchet MS" w:eastAsia="Calibri" w:hAnsi="Trebuchet MS"/>
                <w:b/>
                <w:color w:val="auto"/>
                <w:sz w:val="20"/>
                <w:szCs w:val="20"/>
                <w:lang w:val="en-NZ" w:eastAsia="ar-SA" w:bidi="ar-SA"/>
              </w:rPr>
            </w:pPr>
          </w:p>
          <w:p w:rsidR="00E177FC" w:rsidRPr="00E177FC" w:rsidRDefault="00E177FC" w:rsidP="00E177FC">
            <w:pPr>
              <w:widowControl/>
              <w:suppressAutoHyphens/>
              <w:jc w:val="center"/>
              <w:rPr>
                <w:rFonts w:ascii="Trebuchet MS" w:eastAsia="Calibri" w:hAnsi="Trebuchet MS"/>
                <w:b/>
                <w:color w:val="auto"/>
                <w:sz w:val="20"/>
                <w:szCs w:val="20"/>
                <w:lang w:val="en-NZ" w:eastAsia="ar-SA" w:bidi="ar-SA"/>
              </w:rPr>
            </w:pPr>
            <w:r w:rsidRPr="00E177FC">
              <w:rPr>
                <w:rFonts w:ascii="Trebuchet MS" w:eastAsia="Calibri" w:hAnsi="Trebuchet MS"/>
                <w:b/>
                <w:color w:val="auto"/>
                <w:sz w:val="20"/>
                <w:szCs w:val="20"/>
                <w:lang w:val="en-NZ" w:eastAsia="ar-SA" w:bidi="ar-SA"/>
              </w:rPr>
              <w:t>ON CALL</w:t>
            </w:r>
          </w:p>
        </w:tc>
        <w:tc>
          <w:tcPr>
            <w:tcW w:w="3402" w:type="dxa"/>
            <w:tcBorders>
              <w:top w:val="single" w:sz="12" w:space="0" w:color="auto"/>
              <w:left w:val="single" w:sz="6" w:space="0" w:color="auto"/>
              <w:bottom w:val="single" w:sz="6" w:space="0" w:color="auto"/>
              <w:right w:val="single" w:sz="6" w:space="0" w:color="auto"/>
            </w:tcBorders>
            <w:shd w:val="clear" w:color="auto" w:fill="FFF2CC"/>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Normal day’s pay</w:t>
            </w:r>
            <w:r w:rsidRPr="00E177FC">
              <w:rPr>
                <w:rFonts w:ascii="Trebuchet MS" w:eastAsia="Calibri" w:hAnsi="Trebuchet MS"/>
                <w:b/>
                <w:color w:val="00B0F0"/>
                <w:sz w:val="20"/>
                <w:szCs w:val="20"/>
                <w:lang w:val="en-NZ" w:eastAsia="ar-SA" w:bidi="ar-SA"/>
              </w:rPr>
              <w:t>#</w:t>
            </w:r>
          </w:p>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Plus on call allowance as agreed in writing</w:t>
            </w:r>
          </w:p>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FF0000"/>
                <w:sz w:val="20"/>
                <w:szCs w:val="20"/>
                <w:lang w:val="en-NZ" w:eastAsia="ar-SA" w:bidi="ar-SA"/>
              </w:rPr>
              <w:t xml:space="preserve">Plus as applicable below </w:t>
            </w:r>
          </w:p>
        </w:tc>
        <w:tc>
          <w:tcPr>
            <w:tcW w:w="3209" w:type="dxa"/>
            <w:tcBorders>
              <w:top w:val="single" w:sz="12" w:space="0" w:color="auto"/>
              <w:left w:val="single" w:sz="6" w:space="0" w:color="auto"/>
              <w:bottom w:val="single" w:sz="6" w:space="0" w:color="auto"/>
              <w:right w:val="single" w:sz="12" w:space="0" w:color="auto"/>
            </w:tcBorders>
            <w:shd w:val="clear" w:color="auto" w:fill="DEEAF6"/>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On call allowance as agreed in writing</w:t>
            </w:r>
          </w:p>
          <w:p w:rsidR="00E177FC" w:rsidRPr="00E177FC" w:rsidRDefault="00E177FC" w:rsidP="00E177FC">
            <w:pPr>
              <w:widowControl/>
              <w:suppressAutoHyphens/>
              <w:jc w:val="both"/>
              <w:rPr>
                <w:rFonts w:ascii="Trebuchet MS" w:eastAsia="Calibri" w:hAnsi="Trebuchet MS"/>
                <w:color w:val="FF0000"/>
                <w:sz w:val="20"/>
                <w:szCs w:val="20"/>
                <w:lang w:val="en-NZ" w:eastAsia="ar-SA" w:bidi="ar-SA"/>
              </w:rPr>
            </w:pPr>
          </w:p>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FF0000"/>
                <w:sz w:val="20"/>
                <w:szCs w:val="20"/>
                <w:lang w:val="en-NZ" w:eastAsia="ar-SA" w:bidi="ar-SA"/>
              </w:rPr>
              <w:t>Plus as applicable below</w:t>
            </w:r>
          </w:p>
        </w:tc>
      </w:tr>
      <w:tr w:rsidR="00E177FC" w:rsidRPr="00E177FC" w:rsidTr="00D90CE6">
        <w:tc>
          <w:tcPr>
            <w:tcW w:w="2405" w:type="dxa"/>
            <w:tcBorders>
              <w:top w:val="single" w:sz="6" w:space="0" w:color="auto"/>
              <w:left w:val="single" w:sz="12" w:space="0" w:color="auto"/>
              <w:bottom w:val="single" w:sz="6" w:space="0" w:color="auto"/>
              <w:right w:val="single" w:sz="6" w:space="0" w:color="auto"/>
            </w:tcBorders>
            <w:shd w:val="clear" w:color="auto" w:fill="FFE5FA"/>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 xml:space="preserve">On call and </w:t>
            </w:r>
            <w:r w:rsidRPr="00E177FC">
              <w:rPr>
                <w:rFonts w:ascii="Trebuchet MS" w:eastAsia="Calibri" w:hAnsi="Trebuchet MS"/>
                <w:b/>
                <w:color w:val="auto"/>
                <w:sz w:val="20"/>
                <w:szCs w:val="20"/>
                <w:lang w:val="en-NZ" w:eastAsia="ar-SA" w:bidi="ar-SA"/>
              </w:rPr>
              <w:t>restricted</w:t>
            </w:r>
          </w:p>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 xml:space="preserve">And </w:t>
            </w:r>
            <w:r w:rsidRPr="00E177FC">
              <w:rPr>
                <w:rFonts w:ascii="Trebuchet MS" w:eastAsia="Calibri" w:hAnsi="Trebuchet MS"/>
                <w:b/>
                <w:color w:val="auto"/>
                <w:sz w:val="20"/>
                <w:szCs w:val="20"/>
                <w:lang w:val="en-NZ" w:eastAsia="ar-SA" w:bidi="ar-SA"/>
              </w:rPr>
              <w:t>called out</w:t>
            </w:r>
          </w:p>
        </w:tc>
        <w:tc>
          <w:tcPr>
            <w:tcW w:w="3402" w:type="dxa"/>
            <w:tcBorders>
              <w:top w:val="single" w:sz="6" w:space="0" w:color="auto"/>
              <w:left w:val="single" w:sz="6" w:space="0" w:color="auto"/>
              <w:bottom w:val="single" w:sz="6" w:space="0" w:color="auto"/>
              <w:right w:val="single" w:sz="6" w:space="0" w:color="auto"/>
            </w:tcBorders>
            <w:shd w:val="clear" w:color="auto" w:fill="FFF2CC"/>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 xml:space="preserve">Alternative holiday </w:t>
            </w:r>
          </w:p>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 xml:space="preserve">Plus Time and half for hours worked </w:t>
            </w:r>
          </w:p>
        </w:tc>
        <w:tc>
          <w:tcPr>
            <w:tcW w:w="3209" w:type="dxa"/>
            <w:tcBorders>
              <w:top w:val="single" w:sz="6" w:space="0" w:color="auto"/>
              <w:left w:val="single" w:sz="6" w:space="0" w:color="auto"/>
              <w:bottom w:val="single" w:sz="6" w:space="0" w:color="auto"/>
              <w:right w:val="single" w:sz="12" w:space="0" w:color="auto"/>
            </w:tcBorders>
            <w:shd w:val="clear" w:color="auto" w:fill="DEEAF6"/>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Time and half for hours worked</w:t>
            </w:r>
          </w:p>
        </w:tc>
      </w:tr>
      <w:tr w:rsidR="00E177FC" w:rsidRPr="00E177FC" w:rsidTr="00D90CE6">
        <w:tc>
          <w:tcPr>
            <w:tcW w:w="2405" w:type="dxa"/>
            <w:tcBorders>
              <w:top w:val="single" w:sz="6" w:space="0" w:color="auto"/>
              <w:left w:val="single" w:sz="12" w:space="0" w:color="auto"/>
              <w:bottom w:val="single" w:sz="6" w:space="0" w:color="auto"/>
              <w:right w:val="single" w:sz="6" w:space="0" w:color="auto"/>
            </w:tcBorders>
            <w:shd w:val="clear" w:color="auto" w:fill="FFE5FA"/>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On call and restricted</w:t>
            </w:r>
          </w:p>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Not called out</w:t>
            </w:r>
          </w:p>
        </w:tc>
        <w:tc>
          <w:tcPr>
            <w:tcW w:w="3402" w:type="dxa"/>
            <w:tcBorders>
              <w:top w:val="single" w:sz="6" w:space="0" w:color="auto"/>
              <w:left w:val="single" w:sz="6" w:space="0" w:color="auto"/>
              <w:bottom w:val="single" w:sz="6" w:space="0" w:color="auto"/>
              <w:right w:val="single" w:sz="6" w:space="0" w:color="auto"/>
            </w:tcBorders>
            <w:shd w:val="clear" w:color="auto" w:fill="FFF2CC"/>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Alternative holiday</w:t>
            </w:r>
          </w:p>
        </w:tc>
        <w:tc>
          <w:tcPr>
            <w:tcW w:w="3209" w:type="dxa"/>
            <w:tcBorders>
              <w:top w:val="single" w:sz="6" w:space="0" w:color="auto"/>
              <w:left w:val="single" w:sz="6" w:space="0" w:color="auto"/>
              <w:bottom w:val="single" w:sz="6" w:space="0" w:color="auto"/>
              <w:right w:val="single" w:sz="12" w:space="0" w:color="auto"/>
            </w:tcBorders>
            <w:shd w:val="clear" w:color="auto" w:fill="DEEAF6"/>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On call allowance as agreed in writing</w:t>
            </w:r>
          </w:p>
        </w:tc>
      </w:tr>
      <w:tr w:rsidR="00E177FC" w:rsidRPr="00E177FC" w:rsidTr="00D90CE6">
        <w:tc>
          <w:tcPr>
            <w:tcW w:w="2405" w:type="dxa"/>
            <w:tcBorders>
              <w:top w:val="single" w:sz="6" w:space="0" w:color="auto"/>
              <w:left w:val="single" w:sz="12" w:space="0" w:color="auto"/>
              <w:bottom w:val="single" w:sz="6" w:space="0" w:color="auto"/>
              <w:right w:val="single" w:sz="6" w:space="0" w:color="auto"/>
            </w:tcBorders>
            <w:shd w:val="clear" w:color="auto" w:fill="E5FFEA"/>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 xml:space="preserve">On call and </w:t>
            </w:r>
            <w:r w:rsidRPr="00E177FC">
              <w:rPr>
                <w:rFonts w:ascii="Trebuchet MS" w:eastAsia="Calibri" w:hAnsi="Trebuchet MS"/>
                <w:b/>
                <w:color w:val="auto"/>
                <w:sz w:val="20"/>
                <w:szCs w:val="20"/>
                <w:lang w:val="en-NZ" w:eastAsia="ar-SA" w:bidi="ar-SA"/>
              </w:rPr>
              <w:t>not restricted</w:t>
            </w:r>
          </w:p>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 xml:space="preserve">And </w:t>
            </w:r>
            <w:r w:rsidRPr="00E177FC">
              <w:rPr>
                <w:rFonts w:ascii="Trebuchet MS" w:eastAsia="Calibri" w:hAnsi="Trebuchet MS"/>
                <w:b/>
                <w:color w:val="auto"/>
                <w:sz w:val="20"/>
                <w:szCs w:val="20"/>
                <w:lang w:val="en-NZ" w:eastAsia="ar-SA" w:bidi="ar-SA"/>
              </w:rPr>
              <w:t>called out</w:t>
            </w:r>
          </w:p>
        </w:tc>
        <w:tc>
          <w:tcPr>
            <w:tcW w:w="3402" w:type="dxa"/>
            <w:tcBorders>
              <w:top w:val="single" w:sz="6" w:space="0" w:color="auto"/>
              <w:left w:val="single" w:sz="6" w:space="0" w:color="auto"/>
              <w:bottom w:val="single" w:sz="6" w:space="0" w:color="auto"/>
              <w:right w:val="single" w:sz="6" w:space="0" w:color="auto"/>
            </w:tcBorders>
            <w:shd w:val="clear" w:color="auto" w:fill="FFF2CC"/>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 xml:space="preserve">Time and a half for hours worked </w:t>
            </w:r>
            <w:r w:rsidRPr="00E177FC">
              <w:rPr>
                <w:rFonts w:ascii="Trebuchet MS" w:eastAsia="Calibri" w:hAnsi="Trebuchet MS"/>
                <w:color w:val="auto"/>
                <w:sz w:val="20"/>
                <w:szCs w:val="20"/>
                <w:lang w:val="en-NZ" w:eastAsia="ar-SA" w:bidi="ar-SA"/>
              </w:rPr>
              <w:br/>
              <w:t>plus alternative holiday</w:t>
            </w:r>
          </w:p>
        </w:tc>
        <w:tc>
          <w:tcPr>
            <w:tcW w:w="3209" w:type="dxa"/>
            <w:tcBorders>
              <w:top w:val="single" w:sz="6" w:space="0" w:color="auto"/>
              <w:left w:val="single" w:sz="6" w:space="0" w:color="auto"/>
              <w:bottom w:val="single" w:sz="6" w:space="0" w:color="auto"/>
              <w:right w:val="single" w:sz="12" w:space="0" w:color="auto"/>
            </w:tcBorders>
            <w:shd w:val="clear" w:color="auto" w:fill="DEEAF6"/>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Time and half for hours worked</w:t>
            </w:r>
          </w:p>
        </w:tc>
      </w:tr>
      <w:tr w:rsidR="00E177FC" w:rsidRPr="00E177FC" w:rsidTr="00D90CE6">
        <w:tc>
          <w:tcPr>
            <w:tcW w:w="2405" w:type="dxa"/>
            <w:tcBorders>
              <w:top w:val="single" w:sz="6" w:space="0" w:color="auto"/>
              <w:left w:val="single" w:sz="12" w:space="0" w:color="auto"/>
              <w:bottom w:val="single" w:sz="12" w:space="0" w:color="auto"/>
              <w:right w:val="single" w:sz="6" w:space="0" w:color="auto"/>
            </w:tcBorders>
            <w:shd w:val="clear" w:color="auto" w:fill="E5FFEA"/>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On call and not restricted</w:t>
            </w:r>
          </w:p>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Not called out</w:t>
            </w:r>
          </w:p>
        </w:tc>
        <w:tc>
          <w:tcPr>
            <w:tcW w:w="3402" w:type="dxa"/>
            <w:tcBorders>
              <w:top w:val="single" w:sz="6" w:space="0" w:color="auto"/>
              <w:left w:val="single" w:sz="6" w:space="0" w:color="auto"/>
              <w:bottom w:val="single" w:sz="12" w:space="0" w:color="auto"/>
              <w:right w:val="single" w:sz="6" w:space="0" w:color="auto"/>
            </w:tcBorders>
            <w:shd w:val="clear" w:color="auto" w:fill="FFF2CC"/>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On call allowance as agreed in writing</w:t>
            </w:r>
          </w:p>
        </w:tc>
        <w:tc>
          <w:tcPr>
            <w:tcW w:w="3209" w:type="dxa"/>
            <w:tcBorders>
              <w:top w:val="single" w:sz="6" w:space="0" w:color="auto"/>
              <w:left w:val="single" w:sz="6" w:space="0" w:color="auto"/>
              <w:bottom w:val="single" w:sz="12" w:space="0" w:color="auto"/>
              <w:right w:val="single" w:sz="12" w:space="0" w:color="auto"/>
            </w:tcBorders>
            <w:shd w:val="clear" w:color="auto" w:fill="DEEAF6"/>
          </w:tcPr>
          <w:p w:rsidR="00E177FC" w:rsidRPr="00E177FC" w:rsidRDefault="00E177FC" w:rsidP="00E177FC">
            <w:pPr>
              <w:widowControl/>
              <w:suppressAutoHyphens/>
              <w:jc w:val="both"/>
              <w:rPr>
                <w:rFonts w:ascii="Trebuchet MS" w:eastAsia="Calibri" w:hAnsi="Trebuchet MS"/>
                <w:color w:val="auto"/>
                <w:sz w:val="20"/>
                <w:szCs w:val="20"/>
                <w:lang w:val="en-NZ" w:eastAsia="ar-SA" w:bidi="ar-SA"/>
              </w:rPr>
            </w:pPr>
            <w:r w:rsidRPr="00E177FC">
              <w:rPr>
                <w:rFonts w:ascii="Trebuchet MS" w:eastAsia="Calibri" w:hAnsi="Trebuchet MS"/>
                <w:color w:val="auto"/>
                <w:sz w:val="20"/>
                <w:szCs w:val="20"/>
                <w:lang w:val="en-NZ" w:eastAsia="ar-SA" w:bidi="ar-SA"/>
              </w:rPr>
              <w:t>On call allowance as agreed in writing</w:t>
            </w:r>
          </w:p>
        </w:tc>
      </w:tr>
    </w:tbl>
    <w:p w:rsidR="00E177FC" w:rsidRPr="00E177FC" w:rsidRDefault="00E177FC" w:rsidP="00E177FC">
      <w:pPr>
        <w:widowControl/>
        <w:suppressAutoHyphens/>
        <w:jc w:val="both"/>
        <w:rPr>
          <w:rFonts w:ascii="Trebuchet MS" w:hAnsi="Trebuchet MS"/>
          <w:color w:val="auto"/>
          <w:sz w:val="20"/>
          <w:szCs w:val="20"/>
          <w:lang w:val="en-NZ" w:eastAsia="ar-SA" w:bidi="ar-SA"/>
        </w:rPr>
      </w:pP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b/>
          <w:color w:val="00B0F0"/>
          <w:sz w:val="20"/>
          <w:szCs w:val="20"/>
          <w:lang w:val="en-NZ" w:eastAsia="ar-SA" w:bidi="ar-SA"/>
        </w:rPr>
        <w:t xml:space="preserve"># </w:t>
      </w:r>
      <w:r w:rsidRPr="00E177FC">
        <w:rPr>
          <w:rFonts w:ascii="Trebuchet MS" w:hAnsi="Trebuchet MS"/>
          <w:color w:val="auto"/>
          <w:sz w:val="20"/>
          <w:szCs w:val="20"/>
          <w:lang w:val="en-NZ" w:eastAsia="ar-SA" w:bidi="ar-SA"/>
        </w:rPr>
        <w:t>Normal day’s pay means not less than the employee’s relevant daily pay or average daily pay, as explained below.</w:t>
      </w:r>
    </w:p>
    <w:p w:rsidR="00E177FC" w:rsidRPr="00E177FC" w:rsidRDefault="00E177FC" w:rsidP="00E177FC">
      <w:pPr>
        <w:widowControl/>
        <w:suppressAutoHyphens/>
        <w:spacing w:line="254" w:lineRule="atLeast"/>
        <w:jc w:val="both"/>
        <w:textAlignment w:val="baseline"/>
        <w:rPr>
          <w:rFonts w:ascii="Trebuchet MS" w:hAnsi="Trebuchet MS"/>
          <w:b/>
          <w:bCs/>
          <w:sz w:val="20"/>
          <w:szCs w:val="20"/>
          <w:bdr w:val="none" w:sz="0" w:space="0" w:color="auto" w:frame="1"/>
          <w:lang w:val="en-NZ" w:eastAsia="en-NZ" w:bidi="ar-SA"/>
        </w:rPr>
      </w:pPr>
    </w:p>
    <w:p w:rsidR="00E177FC" w:rsidRPr="00E177FC" w:rsidRDefault="00E177FC" w:rsidP="00E177FC">
      <w:pPr>
        <w:widowControl/>
        <w:suppressAutoHyphens/>
        <w:spacing w:line="254" w:lineRule="atLeast"/>
        <w:jc w:val="both"/>
        <w:textAlignment w:val="baseline"/>
        <w:rPr>
          <w:rFonts w:ascii="Trebuchet MS" w:hAnsi="Trebuchet MS"/>
          <w:sz w:val="20"/>
          <w:szCs w:val="20"/>
          <w:lang w:val="en-NZ" w:eastAsia="en-NZ" w:bidi="ar-SA"/>
        </w:rPr>
      </w:pPr>
      <w:r w:rsidRPr="00E177FC">
        <w:rPr>
          <w:rFonts w:ascii="Trebuchet MS" w:hAnsi="Trebuchet MS"/>
          <w:b/>
          <w:bCs/>
          <w:sz w:val="20"/>
          <w:szCs w:val="20"/>
          <w:bdr w:val="none" w:sz="0" w:space="0" w:color="auto" w:frame="1"/>
          <w:lang w:val="en-NZ" w:eastAsia="en-NZ" w:bidi="ar-SA"/>
        </w:rPr>
        <w:t>Relevant daily pay -</w:t>
      </w:r>
    </w:p>
    <w:p w:rsidR="00E177FC" w:rsidRPr="00E177FC" w:rsidRDefault="00E177FC" w:rsidP="00E177FC">
      <w:pPr>
        <w:widowControl/>
        <w:suppressAutoHyphens/>
        <w:spacing w:after="60"/>
        <w:jc w:val="both"/>
        <w:textAlignment w:val="baseline"/>
        <w:rPr>
          <w:rFonts w:ascii="Trebuchet MS" w:hAnsi="Trebuchet MS"/>
          <w:sz w:val="20"/>
          <w:szCs w:val="20"/>
          <w:lang w:val="en-NZ" w:eastAsia="en-NZ" w:bidi="ar-SA"/>
        </w:rPr>
      </w:pPr>
      <w:r w:rsidRPr="00E177FC">
        <w:rPr>
          <w:rFonts w:ascii="Trebuchet MS" w:hAnsi="Trebuchet MS"/>
          <w:sz w:val="20"/>
          <w:szCs w:val="20"/>
          <w:lang w:val="en-NZ" w:eastAsia="en-NZ" w:bidi="ar-SA"/>
        </w:rPr>
        <w:t>Relevant daily pay is the amount the employee would otherwise have earned on the day if they had worked, and includes:</w:t>
      </w:r>
    </w:p>
    <w:p w:rsidR="00E177FC" w:rsidRPr="00E177FC" w:rsidRDefault="00E177FC" w:rsidP="00E177FC">
      <w:pPr>
        <w:widowControl/>
        <w:numPr>
          <w:ilvl w:val="0"/>
          <w:numId w:val="7"/>
        </w:numPr>
        <w:suppressAutoHyphens/>
        <w:spacing w:after="60"/>
        <w:contextualSpacing/>
        <w:jc w:val="both"/>
        <w:textAlignment w:val="baseline"/>
        <w:rPr>
          <w:rFonts w:ascii="Trebuchet MS" w:hAnsi="Trebuchet MS"/>
          <w:sz w:val="20"/>
          <w:szCs w:val="20"/>
          <w:lang w:val="en-NZ" w:eastAsia="en-NZ" w:bidi="ar-SA"/>
        </w:rPr>
      </w:pPr>
      <w:r w:rsidRPr="00E177FC">
        <w:rPr>
          <w:rFonts w:ascii="Trebuchet MS" w:hAnsi="Trebuchet MS"/>
          <w:sz w:val="20"/>
          <w:szCs w:val="20"/>
          <w:lang w:val="en-NZ" w:eastAsia="en-NZ" w:bidi="ar-SA"/>
        </w:rPr>
        <w:t>productivity or incentive payments, including commission or piece rates, if those payments would have been received had the employee worked</w:t>
      </w:r>
    </w:p>
    <w:p w:rsidR="00E177FC" w:rsidRPr="00E177FC" w:rsidRDefault="00E177FC" w:rsidP="00E177FC">
      <w:pPr>
        <w:widowControl/>
        <w:numPr>
          <w:ilvl w:val="0"/>
          <w:numId w:val="7"/>
        </w:numPr>
        <w:suppressAutoHyphens/>
        <w:spacing w:after="60"/>
        <w:contextualSpacing/>
        <w:jc w:val="both"/>
        <w:textAlignment w:val="baseline"/>
        <w:rPr>
          <w:rFonts w:ascii="Trebuchet MS" w:hAnsi="Trebuchet MS"/>
          <w:sz w:val="20"/>
          <w:szCs w:val="20"/>
          <w:lang w:val="en-NZ" w:eastAsia="en-NZ" w:bidi="ar-SA"/>
        </w:rPr>
      </w:pPr>
      <w:r w:rsidRPr="00E177FC">
        <w:rPr>
          <w:rFonts w:ascii="Trebuchet MS" w:hAnsi="Trebuchet MS"/>
          <w:sz w:val="20"/>
          <w:szCs w:val="20"/>
          <w:lang w:val="en-NZ" w:eastAsia="en-NZ" w:bidi="ar-SA"/>
        </w:rPr>
        <w:t>overtime payments if those payments would have been received had the employee worked</w:t>
      </w:r>
    </w:p>
    <w:p w:rsidR="00E177FC" w:rsidRPr="00E177FC" w:rsidRDefault="00E177FC" w:rsidP="00E177FC">
      <w:pPr>
        <w:widowControl/>
        <w:numPr>
          <w:ilvl w:val="0"/>
          <w:numId w:val="7"/>
        </w:numPr>
        <w:suppressAutoHyphens/>
        <w:spacing w:after="60"/>
        <w:contextualSpacing/>
        <w:jc w:val="both"/>
        <w:textAlignment w:val="baseline"/>
        <w:rPr>
          <w:rFonts w:ascii="Trebuchet MS" w:hAnsi="Trebuchet MS"/>
          <w:sz w:val="20"/>
          <w:szCs w:val="20"/>
          <w:lang w:val="en-NZ" w:eastAsia="en-NZ" w:bidi="ar-SA"/>
        </w:rPr>
      </w:pPr>
      <w:proofErr w:type="gramStart"/>
      <w:r w:rsidRPr="00E177FC">
        <w:rPr>
          <w:rFonts w:ascii="Trebuchet MS" w:hAnsi="Trebuchet MS"/>
          <w:sz w:val="20"/>
          <w:szCs w:val="20"/>
          <w:lang w:val="en-NZ" w:eastAsia="en-NZ" w:bidi="ar-SA"/>
        </w:rPr>
        <w:t>the</w:t>
      </w:r>
      <w:proofErr w:type="gramEnd"/>
      <w:r w:rsidRPr="00E177FC">
        <w:rPr>
          <w:rFonts w:ascii="Trebuchet MS" w:hAnsi="Trebuchet MS"/>
          <w:sz w:val="20"/>
          <w:szCs w:val="20"/>
          <w:lang w:val="en-NZ" w:eastAsia="en-NZ" w:bidi="ar-SA"/>
        </w:rPr>
        <w:t xml:space="preserve"> cash value of board and lodgings provided.</w:t>
      </w:r>
    </w:p>
    <w:p w:rsidR="00E177FC" w:rsidRPr="00E177FC" w:rsidRDefault="00E177FC" w:rsidP="00E177FC">
      <w:pPr>
        <w:widowControl/>
        <w:suppressAutoHyphens/>
        <w:spacing w:after="240" w:line="254" w:lineRule="atLeast"/>
        <w:jc w:val="both"/>
        <w:textAlignment w:val="baseline"/>
        <w:rPr>
          <w:rFonts w:ascii="Trebuchet MS" w:hAnsi="Trebuchet MS"/>
          <w:sz w:val="20"/>
          <w:szCs w:val="20"/>
          <w:lang w:val="en-NZ" w:eastAsia="en-NZ" w:bidi="ar-SA"/>
        </w:rPr>
      </w:pPr>
      <w:r w:rsidRPr="00E177FC">
        <w:rPr>
          <w:rFonts w:ascii="Trebuchet MS" w:hAnsi="Trebuchet MS"/>
          <w:sz w:val="20"/>
          <w:szCs w:val="20"/>
          <w:lang w:val="en-NZ" w:eastAsia="en-NZ" w:bidi="ar-SA"/>
        </w:rPr>
        <w:t xml:space="preserve">However, it </w:t>
      </w:r>
      <w:r w:rsidRPr="00E177FC">
        <w:rPr>
          <w:rFonts w:ascii="Trebuchet MS" w:hAnsi="Trebuchet MS"/>
          <w:b/>
          <w:i/>
          <w:sz w:val="20"/>
          <w:szCs w:val="20"/>
          <w:u w:val="single"/>
          <w:lang w:val="en-NZ" w:eastAsia="en-NZ" w:bidi="ar-SA"/>
        </w:rPr>
        <w:t>excludes</w:t>
      </w:r>
      <w:r w:rsidRPr="00E177FC">
        <w:rPr>
          <w:rFonts w:ascii="Trebuchet MS" w:hAnsi="Trebuchet MS"/>
          <w:sz w:val="20"/>
          <w:szCs w:val="20"/>
          <w:lang w:val="en-NZ" w:eastAsia="en-NZ" w:bidi="ar-SA"/>
        </w:rPr>
        <w:t xml:space="preserve"> payment of any employer contribution to a superannuation scheme for the benefit of the employee.</w:t>
      </w:r>
    </w:p>
    <w:p w:rsidR="00E177FC" w:rsidRPr="00E177FC" w:rsidRDefault="00E177FC" w:rsidP="00E177FC">
      <w:pPr>
        <w:widowControl/>
        <w:suppressAutoHyphens/>
        <w:spacing w:after="240" w:line="254" w:lineRule="atLeast"/>
        <w:jc w:val="both"/>
        <w:textAlignment w:val="baseline"/>
        <w:rPr>
          <w:rFonts w:ascii="Trebuchet MS" w:hAnsi="Trebuchet MS"/>
          <w:sz w:val="20"/>
          <w:szCs w:val="20"/>
          <w:lang w:val="en-NZ" w:eastAsia="en-NZ" w:bidi="ar-SA"/>
        </w:rPr>
      </w:pPr>
      <w:r w:rsidRPr="00E177FC">
        <w:rPr>
          <w:rFonts w:ascii="Trebuchet MS" w:hAnsi="Trebuchet MS"/>
          <w:sz w:val="20"/>
          <w:szCs w:val="20"/>
          <w:lang w:val="en-NZ" w:eastAsia="en-NZ" w:bidi="ar-SA"/>
        </w:rPr>
        <w:lastRenderedPageBreak/>
        <w:t>An employment agreement can specify a special rate of relevant daily pay as long as the rate is at least what is specified above.</w:t>
      </w:r>
    </w:p>
    <w:p w:rsidR="00E177FC" w:rsidRPr="00E177FC" w:rsidRDefault="00E177FC" w:rsidP="00E177FC">
      <w:pPr>
        <w:widowControl/>
        <w:suppressAutoHyphens/>
        <w:spacing w:line="254" w:lineRule="atLeast"/>
        <w:jc w:val="both"/>
        <w:textAlignment w:val="baseline"/>
        <w:rPr>
          <w:rFonts w:ascii="Trebuchet MS" w:hAnsi="Trebuchet MS"/>
          <w:sz w:val="20"/>
          <w:szCs w:val="20"/>
          <w:lang w:val="en-NZ" w:eastAsia="en-NZ" w:bidi="ar-SA"/>
        </w:rPr>
      </w:pPr>
      <w:r w:rsidRPr="00E177FC">
        <w:rPr>
          <w:rFonts w:ascii="Trebuchet MS" w:hAnsi="Trebuchet MS"/>
          <w:b/>
          <w:bCs/>
          <w:sz w:val="20"/>
          <w:szCs w:val="20"/>
          <w:bdr w:val="none" w:sz="0" w:space="0" w:color="auto" w:frame="1"/>
          <w:lang w:val="en-NZ" w:eastAsia="en-NZ" w:bidi="ar-SA"/>
        </w:rPr>
        <w:t>Average daily pay -</w:t>
      </w:r>
    </w:p>
    <w:p w:rsidR="00E177FC" w:rsidRPr="00E177FC" w:rsidRDefault="00E177FC" w:rsidP="00E177FC">
      <w:pPr>
        <w:widowControl/>
        <w:suppressAutoHyphens/>
        <w:spacing w:line="254" w:lineRule="atLeast"/>
        <w:jc w:val="both"/>
        <w:textAlignment w:val="baseline"/>
        <w:rPr>
          <w:rFonts w:ascii="Trebuchet MS" w:hAnsi="Trebuchet MS"/>
          <w:sz w:val="20"/>
          <w:szCs w:val="20"/>
          <w:lang w:val="en-NZ" w:eastAsia="en-NZ" w:bidi="ar-SA"/>
        </w:rPr>
      </w:pPr>
      <w:r w:rsidRPr="00E177FC">
        <w:rPr>
          <w:rFonts w:ascii="Trebuchet MS" w:hAnsi="Trebuchet MS"/>
          <w:sz w:val="20"/>
          <w:szCs w:val="20"/>
          <w:lang w:val="en-NZ" w:eastAsia="en-NZ" w:bidi="ar-SA"/>
        </w:rPr>
        <w:t xml:space="preserve">Average daily pay is used </w:t>
      </w:r>
      <w:r w:rsidRPr="00E177FC">
        <w:rPr>
          <w:rFonts w:ascii="Trebuchet MS" w:hAnsi="Trebuchet MS"/>
          <w:b/>
          <w:i/>
          <w:sz w:val="20"/>
          <w:szCs w:val="20"/>
          <w:u w:val="single"/>
          <w:lang w:val="en-NZ" w:eastAsia="en-NZ" w:bidi="ar-SA"/>
        </w:rPr>
        <w:t>only</w:t>
      </w:r>
      <w:r w:rsidRPr="00E177FC">
        <w:rPr>
          <w:rFonts w:ascii="Trebuchet MS" w:hAnsi="Trebuchet MS"/>
          <w:sz w:val="20"/>
          <w:szCs w:val="20"/>
          <w:lang w:val="en-NZ" w:eastAsia="en-NZ" w:bidi="ar-SA"/>
        </w:rPr>
        <w:t xml:space="preserve"> where it is not possible or practicable to determine relevant daily pay, or if the employee’s daily pay varies within the pay period when the holiday or leave falls.</w:t>
      </w:r>
    </w:p>
    <w:p w:rsidR="00E177FC" w:rsidRPr="00E177FC" w:rsidRDefault="00E177FC" w:rsidP="00E177FC">
      <w:pPr>
        <w:widowControl/>
        <w:suppressAutoHyphens/>
        <w:spacing w:line="254" w:lineRule="atLeast"/>
        <w:jc w:val="both"/>
        <w:textAlignment w:val="baseline"/>
        <w:rPr>
          <w:rFonts w:ascii="Trebuchet MS" w:hAnsi="Trebuchet MS"/>
          <w:sz w:val="20"/>
          <w:szCs w:val="20"/>
          <w:lang w:val="en-NZ" w:eastAsia="en-NZ" w:bidi="ar-SA"/>
        </w:rPr>
      </w:pPr>
    </w:p>
    <w:p w:rsidR="00E177FC" w:rsidRPr="00E177FC" w:rsidRDefault="00E177FC" w:rsidP="00E177FC">
      <w:pPr>
        <w:widowControl/>
        <w:suppressAutoHyphens/>
        <w:spacing w:after="240" w:line="254" w:lineRule="atLeast"/>
        <w:jc w:val="both"/>
        <w:textAlignment w:val="baseline"/>
        <w:rPr>
          <w:rFonts w:ascii="Trebuchet MS" w:hAnsi="Trebuchet MS"/>
          <w:sz w:val="20"/>
          <w:szCs w:val="20"/>
          <w:lang w:val="en-NZ" w:eastAsia="en-NZ" w:bidi="ar-SA"/>
        </w:rPr>
      </w:pPr>
      <w:r w:rsidRPr="00E177FC">
        <w:rPr>
          <w:rFonts w:ascii="Trebuchet MS" w:hAnsi="Trebuchet MS"/>
          <w:sz w:val="20"/>
          <w:szCs w:val="20"/>
          <w:lang w:val="en-NZ" w:eastAsia="en-NZ" w:bidi="ar-SA"/>
        </w:rPr>
        <w:t>Average daily pay is a daily average of the employee’s gross earnings over the past 52 calendar weeks before the end of the pay period immediately before the calculation is made. That is, the employee’s gross earnings divided by the number of whole or part days the employee either worked or was on paid leave or holiday during that period.</w:t>
      </w:r>
    </w:p>
    <w:p w:rsidR="00E177FC" w:rsidRPr="00E177FC" w:rsidRDefault="00E177FC" w:rsidP="00E177FC">
      <w:pPr>
        <w:widowControl/>
        <w:suppressAutoHyphens/>
        <w:spacing w:after="240" w:line="254" w:lineRule="atLeast"/>
        <w:jc w:val="both"/>
        <w:textAlignment w:val="baseline"/>
        <w:rPr>
          <w:rFonts w:ascii="Trebuchet MS" w:hAnsi="Trebuchet MS"/>
          <w:sz w:val="20"/>
          <w:szCs w:val="20"/>
          <w:lang w:val="en-NZ" w:eastAsia="en-NZ" w:bidi="ar-SA"/>
        </w:rPr>
      </w:pPr>
      <w:r w:rsidRPr="00E177FC">
        <w:rPr>
          <w:rFonts w:ascii="Trebuchet MS" w:hAnsi="Trebuchet MS"/>
          <w:sz w:val="20"/>
          <w:szCs w:val="20"/>
          <w:lang w:val="en-NZ" w:eastAsia="en-NZ" w:bidi="ar-SA"/>
        </w:rPr>
        <w:t>If an employer and employee cannot agree on the amount of the employee’s ordinary weekly pay, relevant daily pay or average daily pay, a Labour Inspector may determine the amount.</w:t>
      </w:r>
    </w:p>
    <w:p w:rsidR="00E177FC" w:rsidRPr="00E177FC" w:rsidRDefault="00E177FC" w:rsidP="00E177FC">
      <w:pPr>
        <w:widowControl/>
        <w:shd w:val="clear" w:color="auto" w:fill="FFFFFF"/>
        <w:suppressAutoHyphens/>
        <w:spacing w:before="240" w:after="72" w:line="254" w:lineRule="atLeast"/>
        <w:ind w:right="150"/>
        <w:jc w:val="both"/>
        <w:textAlignment w:val="baseline"/>
        <w:outlineLvl w:val="2"/>
        <w:rPr>
          <w:rFonts w:ascii="Trebuchet MS" w:hAnsi="Trebuchet MS"/>
          <w:b/>
          <w:bCs/>
          <w:sz w:val="20"/>
          <w:szCs w:val="20"/>
          <w:lang w:val="en-NZ" w:eastAsia="en-NZ" w:bidi="ar-SA"/>
        </w:rPr>
      </w:pPr>
      <w:r w:rsidRPr="00E177FC">
        <w:rPr>
          <w:rFonts w:ascii="Trebuchet MS" w:hAnsi="Trebuchet MS"/>
          <w:b/>
          <w:bCs/>
          <w:sz w:val="20"/>
          <w:szCs w:val="20"/>
          <w:lang w:val="en-NZ" w:eastAsia="en-NZ" w:bidi="ar-SA"/>
        </w:rPr>
        <w:t>SHIFT WORKERS</w:t>
      </w:r>
    </w:p>
    <w:p w:rsidR="00E177FC" w:rsidRPr="00E177FC" w:rsidRDefault="00E177FC" w:rsidP="00E177FC">
      <w:pPr>
        <w:widowControl/>
        <w:shd w:val="clear" w:color="auto" w:fill="FFFFFF"/>
        <w:suppressAutoHyphens/>
        <w:spacing w:after="240" w:line="254" w:lineRule="atLeast"/>
        <w:jc w:val="both"/>
        <w:textAlignment w:val="baseline"/>
        <w:rPr>
          <w:rFonts w:ascii="Trebuchet MS" w:hAnsi="Trebuchet MS"/>
          <w:sz w:val="20"/>
          <w:szCs w:val="20"/>
          <w:lang w:val="en-NZ" w:eastAsia="en-NZ" w:bidi="ar-SA"/>
        </w:rPr>
      </w:pPr>
      <w:r w:rsidRPr="00E177FC">
        <w:rPr>
          <w:rFonts w:ascii="Trebuchet MS" w:hAnsi="Trebuchet MS"/>
          <w:sz w:val="20"/>
          <w:szCs w:val="20"/>
          <w:lang w:val="en-NZ" w:eastAsia="en-NZ" w:bidi="ar-SA"/>
        </w:rPr>
        <w:t>Shift workers get the same.  For example -</w:t>
      </w:r>
    </w:p>
    <w:p w:rsidR="00E177FC" w:rsidRPr="00E177FC" w:rsidRDefault="00E177FC" w:rsidP="00E177FC">
      <w:pPr>
        <w:widowControl/>
        <w:numPr>
          <w:ilvl w:val="0"/>
          <w:numId w:val="8"/>
        </w:numPr>
        <w:suppressAutoHyphens/>
        <w:spacing w:after="120" w:line="254" w:lineRule="atLeast"/>
        <w:contextualSpacing/>
        <w:jc w:val="both"/>
        <w:textAlignment w:val="baseline"/>
        <w:rPr>
          <w:rFonts w:ascii="Trebuchet MS" w:hAnsi="Trebuchet MS"/>
          <w:sz w:val="20"/>
          <w:szCs w:val="20"/>
          <w:lang w:val="en-NZ" w:eastAsia="en-NZ" w:bidi="ar-SA"/>
        </w:rPr>
      </w:pPr>
      <w:r w:rsidRPr="00E177FC">
        <w:rPr>
          <w:rFonts w:ascii="Trebuchet MS" w:hAnsi="Trebuchet MS"/>
          <w:sz w:val="20"/>
          <w:szCs w:val="20"/>
          <w:lang w:val="en-NZ" w:eastAsia="en-NZ" w:bidi="ar-SA"/>
        </w:rPr>
        <w:t>An employee starts at 10pm on Christmas Day and stops work at 6am on Boxing Day. The employee is entitled to eight hours’ pay of at least time and a half and two alternative holidays (one each for Christmas and Boxing Day).</w:t>
      </w:r>
    </w:p>
    <w:p w:rsidR="00E177FC" w:rsidRPr="00E177FC" w:rsidRDefault="00E177FC" w:rsidP="00E177FC">
      <w:pPr>
        <w:widowControl/>
        <w:numPr>
          <w:ilvl w:val="0"/>
          <w:numId w:val="8"/>
        </w:numPr>
        <w:suppressAutoHyphens/>
        <w:spacing w:after="120" w:line="254" w:lineRule="atLeast"/>
        <w:contextualSpacing/>
        <w:jc w:val="both"/>
        <w:textAlignment w:val="baseline"/>
        <w:rPr>
          <w:rFonts w:ascii="Trebuchet MS" w:hAnsi="Trebuchet MS"/>
          <w:sz w:val="20"/>
          <w:szCs w:val="20"/>
          <w:lang w:val="en-NZ" w:eastAsia="en-NZ" w:bidi="ar-SA"/>
        </w:rPr>
      </w:pPr>
      <w:r w:rsidRPr="00E177FC">
        <w:rPr>
          <w:rFonts w:ascii="Trebuchet MS" w:hAnsi="Trebuchet MS"/>
          <w:sz w:val="20"/>
          <w:szCs w:val="20"/>
          <w:lang w:val="en-NZ" w:eastAsia="en-NZ" w:bidi="ar-SA"/>
        </w:rPr>
        <w:t>An employee works from 10pm on Christmas Eve until 6am on Christmas morning. The employee works the same shift beginning on Christmas night, finishing on the morning of Boxing Day. The employee is entitled to two hours’ pay at ordinary time and six hours’ pay of at least time and a half for the first shift, and to eight hours’ pay of at least time and a half for the second shift, and to two alternative holidays (one each for Christmas Day and Boxing Day).</w:t>
      </w:r>
    </w:p>
    <w:p w:rsidR="00E177FC" w:rsidRPr="00E177FC" w:rsidRDefault="00E177FC" w:rsidP="00E177FC">
      <w:pPr>
        <w:widowControl/>
        <w:numPr>
          <w:ilvl w:val="0"/>
          <w:numId w:val="8"/>
        </w:numPr>
        <w:suppressAutoHyphens/>
        <w:spacing w:line="254" w:lineRule="atLeast"/>
        <w:contextualSpacing/>
        <w:jc w:val="both"/>
        <w:textAlignment w:val="baseline"/>
        <w:rPr>
          <w:rFonts w:ascii="Trebuchet MS" w:hAnsi="Trebuchet MS"/>
          <w:color w:val="auto"/>
          <w:sz w:val="20"/>
          <w:szCs w:val="20"/>
          <w:lang w:val="en-NZ" w:eastAsia="ar-SA" w:bidi="ar-SA"/>
        </w:rPr>
      </w:pPr>
      <w:r w:rsidRPr="00E177FC">
        <w:rPr>
          <w:rFonts w:ascii="Trebuchet MS" w:hAnsi="Trebuchet MS"/>
          <w:sz w:val="20"/>
          <w:szCs w:val="20"/>
          <w:lang w:val="en-NZ" w:eastAsia="en-NZ" w:bidi="ar-SA"/>
        </w:rPr>
        <w:t>An employee working an eight-hour shift starting on ANZAC Day at 10pm is entitled to two hours’ pay of at least time and a half, six hours’ pay at the normal hourly rate, plus a full day’s alternative holiday.</w:t>
      </w:r>
    </w:p>
    <w:p w:rsidR="00E177FC" w:rsidRPr="00E177FC" w:rsidRDefault="00E177FC" w:rsidP="00E177FC">
      <w:pPr>
        <w:keepNext/>
        <w:suppressAutoHyphens/>
        <w:autoSpaceDE w:val="0"/>
        <w:spacing w:before="240"/>
        <w:jc w:val="both"/>
        <w:outlineLvl w:val="2"/>
        <w:rPr>
          <w:rFonts w:ascii="Trebuchet MS" w:hAnsi="Trebuchet MS"/>
          <w:b/>
          <w:color w:val="auto"/>
          <w:sz w:val="20"/>
          <w:szCs w:val="20"/>
          <w:lang w:val="en-NZ" w:eastAsia="ar-SA" w:bidi="ar-SA"/>
        </w:rPr>
      </w:pPr>
      <w:r w:rsidRPr="00E177FC">
        <w:rPr>
          <w:rFonts w:ascii="Trebuchet MS" w:hAnsi="Trebuchet MS"/>
          <w:b/>
          <w:color w:val="auto"/>
          <w:sz w:val="20"/>
          <w:szCs w:val="20"/>
          <w:lang w:val="en-NZ" w:eastAsia="ar-SA" w:bidi="ar-SA"/>
        </w:rPr>
        <w:t>EMPLOYEES ON CALL</w:t>
      </w:r>
    </w:p>
    <w:p w:rsidR="00E177FC" w:rsidRPr="00E177FC" w:rsidRDefault="00E177FC" w:rsidP="00E177FC">
      <w:pPr>
        <w:suppressAutoHyphens/>
        <w:jc w:val="both"/>
        <w:rPr>
          <w:rFonts w:ascii="Trebuchet MS" w:hAnsi="Trebuchet MS" w:cs="Arial"/>
          <w:color w:val="auto"/>
          <w:sz w:val="20"/>
          <w:szCs w:val="20"/>
          <w:lang w:val="en-NZ" w:eastAsia="ar-SA" w:bidi="ar-SA"/>
        </w:rPr>
      </w:pPr>
      <w:r w:rsidRPr="00E177FC">
        <w:rPr>
          <w:rFonts w:ascii="Trebuchet MS" w:hAnsi="Trebuchet MS" w:cs="Arial"/>
          <w:color w:val="auto"/>
          <w:sz w:val="20"/>
          <w:szCs w:val="20"/>
          <w:lang w:val="en-NZ" w:eastAsia="ar-SA" w:bidi="ar-SA"/>
        </w:rPr>
        <w:t>Bear in mind that employees are paid a relevant or average day’s pay anyway, if a public holiday falls on what would otherwise have been a working day for them.</w:t>
      </w:r>
    </w:p>
    <w:p w:rsidR="00E177FC" w:rsidRPr="00E177FC" w:rsidRDefault="00E177FC" w:rsidP="00E177FC">
      <w:pPr>
        <w:suppressAutoHyphens/>
        <w:jc w:val="both"/>
        <w:rPr>
          <w:rFonts w:ascii="Trebuchet MS" w:hAnsi="Trebuchet MS" w:cs="Arial"/>
          <w:color w:val="auto"/>
          <w:sz w:val="20"/>
          <w:szCs w:val="20"/>
          <w:lang w:val="en-NZ" w:eastAsia="ar-SA" w:bidi="ar-SA"/>
        </w:rPr>
      </w:pPr>
    </w:p>
    <w:p w:rsidR="00E177FC" w:rsidRPr="00E177FC" w:rsidRDefault="00E177FC" w:rsidP="00E177FC">
      <w:pPr>
        <w:suppressAutoHyphens/>
        <w:jc w:val="both"/>
        <w:rPr>
          <w:rFonts w:ascii="Trebuchet MS" w:hAnsi="Trebuchet MS" w:cs="Arial"/>
          <w:color w:val="auto"/>
          <w:sz w:val="20"/>
          <w:szCs w:val="20"/>
          <w:lang w:val="en-NZ" w:eastAsia="ar-SA" w:bidi="ar-SA"/>
        </w:rPr>
      </w:pPr>
      <w:r w:rsidRPr="00E177FC">
        <w:rPr>
          <w:rFonts w:ascii="Trebuchet MS" w:hAnsi="Trebuchet MS" w:cs="Arial"/>
          <w:color w:val="auto"/>
          <w:sz w:val="20"/>
          <w:szCs w:val="20"/>
          <w:lang w:val="en-NZ" w:eastAsia="ar-SA" w:bidi="ar-SA"/>
        </w:rPr>
        <w:t xml:space="preserve">Your employment agreements should spell out your on call arrangements with each employee.  This includes the allowance that is paid for being on call.  </w:t>
      </w:r>
    </w:p>
    <w:p w:rsidR="00E177FC" w:rsidRPr="00E177FC" w:rsidRDefault="00E177FC" w:rsidP="00E177FC">
      <w:pPr>
        <w:suppressAutoHyphens/>
        <w:jc w:val="both"/>
        <w:rPr>
          <w:rFonts w:ascii="Trebuchet MS" w:hAnsi="Trebuchet MS" w:cs="Arial"/>
          <w:color w:val="auto"/>
          <w:sz w:val="20"/>
          <w:szCs w:val="20"/>
          <w:lang w:val="en-NZ" w:eastAsia="ar-SA" w:bidi="ar-SA"/>
        </w:rPr>
      </w:pPr>
    </w:p>
    <w:p w:rsidR="00E177FC" w:rsidRPr="00E177FC" w:rsidRDefault="00E177FC" w:rsidP="00E177FC">
      <w:pPr>
        <w:widowControl/>
        <w:suppressAutoHyphens/>
        <w:jc w:val="both"/>
        <w:rPr>
          <w:rFonts w:ascii="Trebuchet MS" w:hAnsi="Trebuchet MS" w:cs="Arial"/>
          <w:color w:val="auto"/>
          <w:sz w:val="20"/>
          <w:szCs w:val="20"/>
          <w:lang w:val="en-NZ" w:eastAsia="ar-SA" w:bidi="ar-SA"/>
        </w:rPr>
      </w:pPr>
      <w:r w:rsidRPr="00E177FC">
        <w:rPr>
          <w:rFonts w:ascii="Trebuchet MS" w:hAnsi="Trebuchet MS" w:cs="Arial"/>
          <w:color w:val="auto"/>
          <w:sz w:val="20"/>
          <w:szCs w:val="20"/>
          <w:lang w:val="en-NZ" w:eastAsia="ar-SA" w:bidi="ar-SA"/>
        </w:rPr>
        <w:t>If an employee is required to restrict activities to the extent that they have not enjoyed a full holiday, they receive an alternative holiday, even if they are not called out.  If they are called out, they also get time and a half for the hours worked.</w:t>
      </w: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If an employee is not restricted, e.g. if they can refuse a callout, and they are called and accept the callout, they are paid time and a half plus an alternative holiday if it was otherwise a working day, or time and a half if it was not otherwise a working day.</w:t>
      </w:r>
    </w:p>
    <w:p w:rsidR="00E177FC" w:rsidRPr="00E177FC" w:rsidRDefault="00E177FC" w:rsidP="00E177FC">
      <w:pPr>
        <w:widowControl/>
        <w:suppressAutoHyphens/>
        <w:spacing w:line="254" w:lineRule="atLeast"/>
        <w:jc w:val="both"/>
        <w:textAlignment w:val="baseline"/>
        <w:rPr>
          <w:rFonts w:ascii="Trebuchet MS" w:hAnsi="Trebuchet MS"/>
          <w:b/>
          <w:color w:val="auto"/>
          <w:sz w:val="20"/>
          <w:szCs w:val="20"/>
          <w:lang w:val="en-NZ" w:eastAsia="ar-SA" w:bidi="ar-SA"/>
        </w:rPr>
      </w:pPr>
    </w:p>
    <w:p w:rsidR="00E177FC" w:rsidRPr="00E177FC" w:rsidRDefault="00E177FC" w:rsidP="00E177FC">
      <w:pPr>
        <w:widowControl/>
        <w:suppressAutoHyphens/>
        <w:spacing w:line="254" w:lineRule="atLeast"/>
        <w:jc w:val="both"/>
        <w:textAlignment w:val="baseline"/>
        <w:rPr>
          <w:rFonts w:ascii="Trebuchet MS" w:hAnsi="Trebuchet MS"/>
          <w:b/>
          <w:color w:val="auto"/>
          <w:sz w:val="20"/>
          <w:szCs w:val="20"/>
          <w:lang w:val="en-NZ" w:eastAsia="ar-SA" w:bidi="ar-SA"/>
        </w:rPr>
      </w:pPr>
      <w:r w:rsidRPr="00E177FC">
        <w:rPr>
          <w:rFonts w:ascii="Trebuchet MS" w:hAnsi="Trebuchet MS"/>
          <w:b/>
          <w:color w:val="auto"/>
          <w:sz w:val="20"/>
          <w:szCs w:val="20"/>
          <w:lang w:val="en-NZ" w:eastAsia="ar-SA" w:bidi="ar-SA"/>
        </w:rPr>
        <w:t>PAY FOR ALTERNATIVE HOLIDAYS</w:t>
      </w:r>
    </w:p>
    <w:p w:rsidR="00E177FC" w:rsidRPr="00E177FC" w:rsidRDefault="00E177FC" w:rsidP="00E177FC">
      <w:pPr>
        <w:widowControl/>
        <w:suppressAutoHyphens/>
        <w:spacing w:after="240" w:line="254" w:lineRule="atLeast"/>
        <w:jc w:val="both"/>
        <w:textAlignment w:val="baseline"/>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 xml:space="preserve">An alternative holiday can be taken at any time mutually agreed or failing that, as directed by the employer on two weeks’ notice, and is paid for at the relevant daily pay or average daily pay.  </w:t>
      </w: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12 months after it became due, the parties can agree that the alternative holiday be paid out at an agreed rate.  If the alternative holiday is still due on termination, it is paid out at the rate of pay for the employee’s last day of work, i.e. relevant daily pay or average daily pay.</w:t>
      </w:r>
    </w:p>
    <w:p w:rsidR="00E177FC" w:rsidRPr="00E177FC" w:rsidRDefault="00E177FC" w:rsidP="00E177FC">
      <w:pPr>
        <w:keepNext/>
        <w:suppressAutoHyphens/>
        <w:autoSpaceDE w:val="0"/>
        <w:spacing w:before="240"/>
        <w:jc w:val="both"/>
        <w:outlineLvl w:val="2"/>
        <w:rPr>
          <w:rFonts w:ascii="Trebuchet MS" w:hAnsi="Trebuchet MS" w:cs="Tahoma"/>
          <w:b/>
          <w:color w:val="auto"/>
          <w:sz w:val="20"/>
          <w:szCs w:val="20"/>
          <w:lang w:val="en-NZ" w:eastAsia="ar-SA" w:bidi="ar-SA"/>
        </w:rPr>
      </w:pPr>
      <w:r w:rsidRPr="00E177FC">
        <w:rPr>
          <w:rFonts w:ascii="Trebuchet MS" w:hAnsi="Trebuchet MS" w:cs="Tahoma"/>
          <w:b/>
          <w:color w:val="auto"/>
          <w:sz w:val="20"/>
          <w:szCs w:val="20"/>
          <w:lang w:val="en-NZ" w:eastAsia="ar-SA" w:bidi="ar-SA"/>
        </w:rPr>
        <w:lastRenderedPageBreak/>
        <w:t>SICK ON PUBLIC HOLIDAY</w:t>
      </w:r>
    </w:p>
    <w:p w:rsidR="00E177FC" w:rsidRDefault="00E177FC" w:rsidP="00E177FC">
      <w:pPr>
        <w:widowControl/>
        <w:suppressAutoHyphens/>
        <w:jc w:val="both"/>
        <w:rPr>
          <w:rFonts w:ascii="Trebuchet MS" w:hAnsi="Trebuchet MS" w:cs="Tahoma"/>
          <w:color w:val="auto"/>
          <w:sz w:val="20"/>
          <w:szCs w:val="20"/>
          <w:lang w:val="en-NZ" w:eastAsia="ar-SA" w:bidi="ar-SA"/>
        </w:rPr>
      </w:pPr>
      <w:r w:rsidRPr="00E177FC">
        <w:rPr>
          <w:rFonts w:ascii="Trebuchet MS" w:hAnsi="Trebuchet MS" w:cs="Tahoma"/>
          <w:color w:val="auto"/>
          <w:sz w:val="20"/>
          <w:szCs w:val="20"/>
          <w:lang w:val="en-NZ" w:eastAsia="ar-SA" w:bidi="ar-SA"/>
        </w:rPr>
        <w:t>Employees who are sick on a public holiday, on which they were required or agreed to work, do not get time and a half and an alternate day off.  They simply get their relevant daily pay.</w:t>
      </w:r>
    </w:p>
    <w:p w:rsidR="001731DC" w:rsidRPr="00E177FC" w:rsidRDefault="001731DC" w:rsidP="00E177FC">
      <w:pPr>
        <w:widowControl/>
        <w:suppressAutoHyphens/>
        <w:jc w:val="both"/>
        <w:rPr>
          <w:rFonts w:ascii="Trebuchet MS" w:hAnsi="Trebuchet MS"/>
          <w:color w:val="auto"/>
          <w:sz w:val="20"/>
          <w:szCs w:val="20"/>
          <w:lang w:val="en-NZ" w:eastAsia="ar-SA" w:bidi="ar-SA"/>
        </w:rPr>
      </w:pPr>
    </w:p>
    <w:p w:rsidR="00E177FC" w:rsidRPr="00E177FC" w:rsidRDefault="00E177FC" w:rsidP="00E177FC">
      <w:pPr>
        <w:keepNext/>
        <w:widowControl/>
        <w:suppressAutoHyphens/>
        <w:jc w:val="both"/>
        <w:outlineLvl w:val="1"/>
        <w:rPr>
          <w:rFonts w:ascii="Trebuchet MS" w:hAnsi="Trebuchet MS"/>
          <w:b/>
          <w:caps/>
          <w:color w:val="auto"/>
          <w:sz w:val="20"/>
          <w:szCs w:val="20"/>
          <w:lang w:val="en-NZ" w:eastAsia="ar-SA" w:bidi="ar-SA"/>
        </w:rPr>
      </w:pPr>
      <w:r w:rsidRPr="00E177FC">
        <w:rPr>
          <w:rFonts w:ascii="Trebuchet MS" w:hAnsi="Trebuchet MS"/>
          <w:b/>
          <w:caps/>
          <w:color w:val="auto"/>
          <w:sz w:val="20"/>
          <w:szCs w:val="20"/>
          <w:lang w:val="en-NZ" w:eastAsia="ar-SA" w:bidi="ar-SA"/>
        </w:rPr>
        <w:t>in addition to annual holidays</w:t>
      </w: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 xml:space="preserve">If a public holiday falls inside an employee’s annual holidays, that day is not counted as annual holidays.  Provided that it falls on what would otherwise be a working day for the employee, they get it as a paid public holiday, and it is in addition to their holidays.  </w:t>
      </w:r>
    </w:p>
    <w:p w:rsidR="00E177FC" w:rsidRPr="00E177FC" w:rsidRDefault="00E177FC" w:rsidP="00E177FC">
      <w:pPr>
        <w:keepNext/>
        <w:widowControl/>
        <w:suppressAutoHyphens/>
        <w:jc w:val="both"/>
        <w:outlineLvl w:val="1"/>
        <w:rPr>
          <w:rFonts w:ascii="Trebuchet MS" w:hAnsi="Trebuchet MS"/>
          <w:b/>
          <w:caps/>
          <w:color w:val="auto"/>
          <w:sz w:val="20"/>
          <w:szCs w:val="20"/>
          <w:lang w:val="en-NZ" w:eastAsia="ar-SA" w:bidi="ar-SA"/>
        </w:rPr>
      </w:pPr>
    </w:p>
    <w:p w:rsidR="00E177FC" w:rsidRPr="00E177FC" w:rsidRDefault="00E177FC" w:rsidP="00E177FC">
      <w:pPr>
        <w:keepNext/>
        <w:widowControl/>
        <w:suppressAutoHyphens/>
        <w:jc w:val="both"/>
        <w:outlineLvl w:val="1"/>
        <w:rPr>
          <w:rFonts w:ascii="Trebuchet MS" w:hAnsi="Trebuchet MS"/>
          <w:b/>
          <w:caps/>
          <w:color w:val="auto"/>
          <w:sz w:val="20"/>
          <w:szCs w:val="20"/>
          <w:lang w:val="en-NZ" w:eastAsia="ar-SA" w:bidi="ar-SA"/>
        </w:rPr>
      </w:pPr>
      <w:r w:rsidRPr="00E177FC">
        <w:rPr>
          <w:rFonts w:ascii="Trebuchet MS" w:hAnsi="Trebuchet MS"/>
          <w:b/>
          <w:caps/>
          <w:color w:val="auto"/>
          <w:sz w:val="20"/>
          <w:szCs w:val="20"/>
          <w:lang w:val="en-NZ" w:eastAsia="ar-SA" w:bidi="ar-SA"/>
        </w:rPr>
        <w:t>during notice period</w:t>
      </w:r>
    </w:p>
    <w:p w:rsidR="00E177FC" w:rsidRPr="00E177FC" w:rsidRDefault="00E177FC" w:rsidP="00E177FC">
      <w:pPr>
        <w:widowControl/>
        <w:suppressAutoHyphens/>
        <w:jc w:val="both"/>
        <w:rPr>
          <w:rFonts w:ascii="Trebuchet MS" w:hAnsi="Trebuchet MS"/>
          <w:color w:val="auto"/>
          <w:sz w:val="20"/>
          <w:szCs w:val="20"/>
          <w:lang w:val="en-NZ" w:eastAsia="ar-SA" w:bidi="ar-SA"/>
        </w:rPr>
      </w:pPr>
      <w:r w:rsidRPr="00E177FC">
        <w:rPr>
          <w:rFonts w:ascii="Trebuchet MS" w:hAnsi="Trebuchet MS"/>
          <w:color w:val="auto"/>
          <w:sz w:val="20"/>
          <w:szCs w:val="20"/>
          <w:lang w:val="en-NZ" w:eastAsia="ar-SA" w:bidi="ar-SA"/>
        </w:rPr>
        <w:t>If a public holiday falls during an employee’s notice period, and on what would otherwise be a working day, payment for it is added to their final pay.</w:t>
      </w:r>
    </w:p>
    <w:p w:rsidR="00E177FC" w:rsidRPr="00E177FC" w:rsidRDefault="00E177FC" w:rsidP="00E177FC">
      <w:pPr>
        <w:widowControl/>
        <w:suppressAutoHyphens/>
        <w:jc w:val="both"/>
        <w:rPr>
          <w:rFonts w:ascii="Trebuchet MS" w:hAnsi="Trebuchet MS"/>
          <w:color w:val="auto"/>
          <w:sz w:val="20"/>
          <w:szCs w:val="20"/>
          <w:lang w:val="en-NZ" w:eastAsia="ar-SA" w:bidi="ar-SA"/>
        </w:rPr>
      </w:pPr>
    </w:p>
    <w:p w:rsidR="00E177FC" w:rsidRPr="00E177FC" w:rsidRDefault="00E177FC" w:rsidP="00E177FC">
      <w:pPr>
        <w:widowControl/>
        <w:suppressAutoHyphens/>
        <w:jc w:val="both"/>
        <w:rPr>
          <w:rFonts w:ascii="Trebuchet MS" w:hAnsi="Trebuchet MS"/>
          <w:bCs/>
          <w:color w:val="auto"/>
          <w:sz w:val="20"/>
          <w:szCs w:val="20"/>
          <w:lang w:val="en-NZ" w:eastAsia="ar-SA" w:bidi="ar-SA"/>
        </w:rPr>
      </w:pPr>
      <w:r w:rsidRPr="00E177FC">
        <w:rPr>
          <w:rFonts w:ascii="Trebuchet MS" w:hAnsi="Trebuchet MS"/>
          <w:bCs/>
          <w:color w:val="auto"/>
          <w:sz w:val="20"/>
          <w:szCs w:val="20"/>
          <w:lang w:val="en-NZ" w:eastAsia="ar-SA" w:bidi="ar-SA"/>
        </w:rPr>
        <w:t xml:space="preserve">When an employee leaves without having taken all their alternative holidays, they are paid out for it, with their final pay, at the relevant daily pay or average daily pay applicable to the last day of work. </w:t>
      </w:r>
    </w:p>
    <w:p w:rsidR="00E177FC" w:rsidRPr="00E177FC" w:rsidRDefault="00E177FC" w:rsidP="00E177FC">
      <w:pPr>
        <w:widowControl/>
        <w:suppressAutoHyphens/>
        <w:jc w:val="both"/>
        <w:rPr>
          <w:rFonts w:ascii="Trebuchet MS" w:hAnsi="Trebuchet MS"/>
          <w:bCs/>
          <w:color w:val="auto"/>
          <w:sz w:val="20"/>
          <w:szCs w:val="20"/>
          <w:lang w:val="en-NZ" w:eastAsia="ar-SA" w:bidi="ar-SA"/>
        </w:rPr>
      </w:pPr>
    </w:p>
    <w:p w:rsidR="00E177FC" w:rsidRPr="00E177FC" w:rsidRDefault="00E177FC" w:rsidP="00E177FC">
      <w:pPr>
        <w:widowControl/>
        <w:suppressAutoHyphens/>
        <w:jc w:val="both"/>
        <w:rPr>
          <w:rFonts w:ascii="Trebuchet MS" w:hAnsi="Trebuchet MS"/>
          <w:color w:val="auto"/>
          <w:sz w:val="20"/>
          <w:szCs w:val="20"/>
          <w:lang w:val="en-NZ" w:eastAsia="ar-SA" w:bidi="ar-SA"/>
        </w:rPr>
      </w:pPr>
    </w:p>
    <w:p w:rsidR="00E177FC" w:rsidRPr="00E177FC" w:rsidRDefault="00E177FC" w:rsidP="00E177FC">
      <w:pPr>
        <w:widowControl/>
        <w:suppressAutoHyphens/>
        <w:jc w:val="both"/>
        <w:rPr>
          <w:rFonts w:ascii="Trebuchet MS" w:hAnsi="Trebuchet MS"/>
          <w:color w:val="auto"/>
          <w:sz w:val="20"/>
          <w:szCs w:val="20"/>
          <w:lang w:val="en-NZ" w:eastAsia="ar-SA" w:bidi="ar-SA"/>
        </w:rPr>
      </w:pPr>
    </w:p>
    <w:p w:rsidR="00E177FC" w:rsidRPr="00E177FC" w:rsidRDefault="00E177FC" w:rsidP="00E177FC">
      <w:pPr>
        <w:keepNext/>
        <w:widowControl/>
        <w:suppressAutoHyphens/>
        <w:spacing w:before="240" w:after="60"/>
        <w:jc w:val="both"/>
        <w:outlineLvl w:val="0"/>
        <w:rPr>
          <w:rFonts w:ascii="Trebuchet MS" w:hAnsi="Trebuchet MS"/>
          <w:b/>
          <w:caps/>
          <w:color w:val="auto"/>
          <w:kern w:val="1"/>
          <w:sz w:val="22"/>
          <w:szCs w:val="22"/>
          <w:lang w:val="en-NZ" w:eastAsia="ar-SA" w:bidi="ar-SA"/>
        </w:rPr>
      </w:pPr>
    </w:p>
    <w:p w:rsidR="00E177FC" w:rsidRDefault="00E177FC">
      <w:pPr>
        <w:pStyle w:val="TOC3"/>
        <w:shd w:val="clear" w:color="auto" w:fill="auto"/>
        <w:tabs>
          <w:tab w:val="right" w:pos="8732"/>
        </w:tabs>
        <w:spacing w:before="0" w:after="0" w:line="322" w:lineRule="exact"/>
      </w:pPr>
    </w:p>
    <w:p w:rsidR="00E177FC" w:rsidRDefault="00E177FC">
      <w:pPr>
        <w:pStyle w:val="TOC3"/>
        <w:shd w:val="clear" w:color="auto" w:fill="auto"/>
        <w:tabs>
          <w:tab w:val="right" w:pos="8732"/>
        </w:tabs>
        <w:spacing w:before="0" w:after="0" w:line="322" w:lineRule="exact"/>
      </w:pPr>
    </w:p>
    <w:p w:rsidR="001731DC" w:rsidRDefault="001731DC">
      <w:pPr>
        <w:rPr>
          <w:rFonts w:ascii="Arial" w:eastAsia="Arial" w:hAnsi="Arial" w:cs="Arial"/>
          <w:sz w:val="21"/>
          <w:szCs w:val="21"/>
        </w:rPr>
      </w:pPr>
    </w:p>
    <w:sectPr w:rsidR="001731DC">
      <w:footerReference w:type="default" r:id="rId12"/>
      <w:pgSz w:w="11900" w:h="16840"/>
      <w:pgMar w:top="1426" w:right="1378" w:bottom="2367" w:left="139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71D" w:rsidRDefault="00BB171D">
      <w:r>
        <w:separator/>
      </w:r>
    </w:p>
  </w:endnote>
  <w:endnote w:type="continuationSeparator" w:id="0">
    <w:p w:rsidR="00BB171D" w:rsidRDefault="00BB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CAB" w:rsidRPr="005F24AB" w:rsidRDefault="00054CAB" w:rsidP="00054CAB">
    <w:pPr>
      <w:pStyle w:val="Footer"/>
      <w:rPr>
        <w:rStyle w:val="PageNumber"/>
        <w:rFonts w:eastAsia="Arial"/>
        <w:i/>
        <w:sz w:val="16"/>
        <w:szCs w:val="16"/>
      </w:rPr>
    </w:pPr>
    <w:r w:rsidRPr="005F24AB">
      <w:rPr>
        <w:i/>
        <w:sz w:val="16"/>
        <w:szCs w:val="16"/>
      </w:rPr>
      <w:t xml:space="preserve">© </w:t>
    </w:r>
    <w:proofErr w:type="spellStart"/>
    <w:r w:rsidRPr="005F24AB">
      <w:rPr>
        <w:i/>
        <w:sz w:val="16"/>
        <w:szCs w:val="16"/>
      </w:rPr>
      <w:t>Aidmax</w:t>
    </w:r>
    <w:proofErr w:type="spellEnd"/>
    <w:r w:rsidRPr="005F24AB">
      <w:rPr>
        <w:i/>
        <w:sz w:val="16"/>
        <w:szCs w:val="16"/>
      </w:rPr>
      <w:t xml:space="preserve"> Limited </w:t>
    </w:r>
    <w:hyperlink r:id="rId1" w:history="1">
      <w:r w:rsidRPr="005F24AB">
        <w:rPr>
          <w:rStyle w:val="Hyperlink"/>
          <w:rFonts w:eastAsia="Arial"/>
          <w:i/>
          <w:sz w:val="16"/>
          <w:szCs w:val="16"/>
        </w:rPr>
        <w:t>www.advicewise.co.nz</w:t>
      </w:r>
    </w:hyperlink>
  </w:p>
  <w:p w:rsidR="00054CAB" w:rsidRPr="005F24AB" w:rsidRDefault="006A12C1" w:rsidP="00054CAB">
    <w:pPr>
      <w:pStyle w:val="Footer"/>
      <w:rPr>
        <w:rStyle w:val="PageNumber"/>
        <w:rFonts w:eastAsia="Arial"/>
        <w:i/>
        <w:sz w:val="16"/>
        <w:szCs w:val="16"/>
      </w:rPr>
    </w:pPr>
    <w:r>
      <w:rPr>
        <w:i/>
        <w:sz w:val="16"/>
        <w:szCs w:val="16"/>
      </w:rPr>
      <w:t>Public Holidays</w:t>
    </w:r>
    <w:r w:rsidR="00054CAB">
      <w:rPr>
        <w:i/>
        <w:sz w:val="16"/>
        <w:szCs w:val="16"/>
      </w:rPr>
      <w:t xml:space="preserve"> May 2016</w:t>
    </w:r>
    <w:r w:rsidR="00054CAB" w:rsidRPr="005F24AB">
      <w:rPr>
        <w:i/>
        <w:sz w:val="16"/>
        <w:szCs w:val="16"/>
      </w:rPr>
      <w:tab/>
    </w:r>
    <w:r w:rsidR="00054CAB" w:rsidRPr="005F24AB">
      <w:rPr>
        <w:i/>
        <w:sz w:val="16"/>
        <w:szCs w:val="16"/>
      </w:rPr>
      <w:tab/>
    </w:r>
    <w:r w:rsidR="00054CAB">
      <w:rPr>
        <w:i/>
        <w:sz w:val="16"/>
        <w:szCs w:val="16"/>
      </w:rPr>
      <w:t xml:space="preserve">Page </w:t>
    </w:r>
    <w:r w:rsidR="00054CAB" w:rsidRPr="00F2480C">
      <w:rPr>
        <w:i/>
        <w:sz w:val="16"/>
        <w:szCs w:val="16"/>
      </w:rPr>
      <w:fldChar w:fldCharType="begin"/>
    </w:r>
    <w:r w:rsidR="00054CAB" w:rsidRPr="00F2480C">
      <w:rPr>
        <w:i/>
        <w:sz w:val="16"/>
        <w:szCs w:val="16"/>
      </w:rPr>
      <w:instrText xml:space="preserve"> PAGE   \* MERGEFORMAT </w:instrText>
    </w:r>
    <w:r w:rsidR="00054CAB" w:rsidRPr="00F2480C">
      <w:rPr>
        <w:i/>
        <w:sz w:val="16"/>
        <w:szCs w:val="16"/>
      </w:rPr>
      <w:fldChar w:fldCharType="separate"/>
    </w:r>
    <w:r>
      <w:rPr>
        <w:i/>
        <w:noProof/>
        <w:sz w:val="16"/>
        <w:szCs w:val="16"/>
      </w:rPr>
      <w:t>1</w:t>
    </w:r>
    <w:r w:rsidR="00054CAB" w:rsidRPr="00F2480C">
      <w:rPr>
        <w:i/>
        <w:noProof/>
        <w:sz w:val="16"/>
        <w:szCs w:val="16"/>
      </w:rPr>
      <w:fldChar w:fldCharType="end"/>
    </w:r>
    <w:r w:rsidR="00054CAB">
      <w:rPr>
        <w:i/>
        <w:noProof/>
        <w:sz w:val="16"/>
        <w:szCs w:val="16"/>
      </w:rPr>
      <w:t xml:space="preserve"> of 8</w:t>
    </w:r>
  </w:p>
  <w:p w:rsidR="00054CAB" w:rsidRDefault="00054CAB" w:rsidP="00054CAB">
    <w:pPr>
      <w:jc w:val="center"/>
      <w:rPr>
        <w:sz w:val="2"/>
        <w:szCs w:val="2"/>
      </w:rPr>
    </w:pPr>
    <w:r w:rsidRPr="007E5A20">
      <w:rPr>
        <w:rStyle w:val="PageNumber"/>
        <w:rFonts w:eastAsia="Arial"/>
        <w:noProof/>
        <w:lang w:val="en-NZ" w:eastAsia="en-NZ" w:bidi="ar-SA"/>
      </w:rPr>
      <w:drawing>
        <wp:inline distT="0" distB="0" distL="0" distR="0" wp14:anchorId="28AAE9DE" wp14:editId="3FDABC98">
          <wp:extent cx="323850" cy="371475"/>
          <wp:effectExtent l="0" t="0" r="0" b="9525"/>
          <wp:docPr id="26" name="Picture 26" descr="WANZ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Z NE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 cy="371475"/>
                  </a:xfrm>
                  <a:prstGeom prst="rect">
                    <a:avLst/>
                  </a:prstGeom>
                  <a:noFill/>
                  <a:ln>
                    <a:noFill/>
                  </a:ln>
                </pic:spPr>
              </pic:pic>
            </a:graphicData>
          </a:graphic>
        </wp:inline>
      </w:drawing>
    </w:r>
  </w:p>
  <w:p w:rsidR="001731DC" w:rsidRDefault="001731DC" w:rsidP="00355BD3">
    <w:pPr>
      <w:pStyle w:val="MSGENFONTSTYLENAMETEMPLATEROLEMSGENFONTSTYLENAMEBYROLERUNNINGTITLE0"/>
      <w:shd w:val="clear" w:color="auto" w:fill="auto"/>
      <w:spacing w:line="240" w:lineRule="auto"/>
    </w:pPr>
  </w:p>
  <w:p w:rsidR="00E177FC" w:rsidRDefault="00E177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C1" w:rsidRPr="005F24AB" w:rsidRDefault="006A12C1" w:rsidP="006A12C1">
    <w:pPr>
      <w:pStyle w:val="Footer"/>
      <w:rPr>
        <w:rStyle w:val="PageNumber"/>
        <w:rFonts w:eastAsia="Arial"/>
        <w:i/>
        <w:sz w:val="16"/>
        <w:szCs w:val="16"/>
      </w:rPr>
    </w:pPr>
    <w:r w:rsidRPr="005F24AB">
      <w:rPr>
        <w:i/>
        <w:sz w:val="16"/>
        <w:szCs w:val="16"/>
      </w:rPr>
      <w:t xml:space="preserve">© </w:t>
    </w:r>
    <w:proofErr w:type="spellStart"/>
    <w:r w:rsidRPr="005F24AB">
      <w:rPr>
        <w:i/>
        <w:sz w:val="16"/>
        <w:szCs w:val="16"/>
      </w:rPr>
      <w:t>Aidmax</w:t>
    </w:r>
    <w:proofErr w:type="spellEnd"/>
    <w:r w:rsidRPr="005F24AB">
      <w:rPr>
        <w:i/>
        <w:sz w:val="16"/>
        <w:szCs w:val="16"/>
      </w:rPr>
      <w:t xml:space="preserve"> Limited </w:t>
    </w:r>
    <w:hyperlink r:id="rId1" w:history="1">
      <w:r w:rsidRPr="005F24AB">
        <w:rPr>
          <w:rStyle w:val="Hyperlink"/>
          <w:rFonts w:eastAsia="Arial"/>
          <w:i/>
          <w:sz w:val="16"/>
          <w:szCs w:val="16"/>
        </w:rPr>
        <w:t>www.advicewise.co.nz</w:t>
      </w:r>
    </w:hyperlink>
  </w:p>
  <w:p w:rsidR="006A12C1" w:rsidRPr="005F24AB" w:rsidRDefault="006A12C1" w:rsidP="006A12C1">
    <w:pPr>
      <w:pStyle w:val="Footer"/>
      <w:rPr>
        <w:rStyle w:val="PageNumber"/>
        <w:rFonts w:eastAsia="Arial"/>
        <w:i/>
        <w:sz w:val="16"/>
        <w:szCs w:val="16"/>
      </w:rPr>
    </w:pPr>
    <w:r>
      <w:rPr>
        <w:i/>
        <w:sz w:val="16"/>
        <w:szCs w:val="16"/>
      </w:rPr>
      <w:t>Public Holidays May 2016</w:t>
    </w:r>
    <w:r w:rsidRPr="005F24AB">
      <w:rPr>
        <w:i/>
        <w:sz w:val="16"/>
        <w:szCs w:val="16"/>
      </w:rPr>
      <w:tab/>
    </w:r>
    <w:r w:rsidRPr="005F24AB">
      <w:rPr>
        <w:i/>
        <w:sz w:val="16"/>
        <w:szCs w:val="16"/>
      </w:rPr>
      <w:tab/>
    </w:r>
    <w:r>
      <w:rPr>
        <w:i/>
        <w:sz w:val="16"/>
        <w:szCs w:val="16"/>
      </w:rPr>
      <w:t xml:space="preserve">Page </w:t>
    </w:r>
    <w:r w:rsidRPr="00F2480C">
      <w:rPr>
        <w:i/>
        <w:sz w:val="16"/>
        <w:szCs w:val="16"/>
      </w:rPr>
      <w:fldChar w:fldCharType="begin"/>
    </w:r>
    <w:r w:rsidRPr="00F2480C">
      <w:rPr>
        <w:i/>
        <w:sz w:val="16"/>
        <w:szCs w:val="16"/>
      </w:rPr>
      <w:instrText xml:space="preserve"> PAGE   \* MERGEFORMAT </w:instrText>
    </w:r>
    <w:r w:rsidRPr="00F2480C">
      <w:rPr>
        <w:i/>
        <w:sz w:val="16"/>
        <w:szCs w:val="16"/>
      </w:rPr>
      <w:fldChar w:fldCharType="separate"/>
    </w:r>
    <w:r>
      <w:rPr>
        <w:i/>
        <w:noProof/>
        <w:sz w:val="16"/>
        <w:szCs w:val="16"/>
      </w:rPr>
      <w:t>2</w:t>
    </w:r>
    <w:r w:rsidRPr="00F2480C">
      <w:rPr>
        <w:i/>
        <w:noProof/>
        <w:sz w:val="16"/>
        <w:szCs w:val="16"/>
      </w:rPr>
      <w:fldChar w:fldCharType="end"/>
    </w:r>
    <w:r>
      <w:rPr>
        <w:i/>
        <w:noProof/>
        <w:sz w:val="16"/>
        <w:szCs w:val="16"/>
      </w:rPr>
      <w:t xml:space="preserve"> of 8</w:t>
    </w:r>
  </w:p>
  <w:p w:rsidR="006A12C1" w:rsidRDefault="006A12C1" w:rsidP="006A12C1">
    <w:pPr>
      <w:jc w:val="center"/>
      <w:rPr>
        <w:sz w:val="2"/>
        <w:szCs w:val="2"/>
      </w:rPr>
    </w:pPr>
    <w:r w:rsidRPr="007E5A20">
      <w:rPr>
        <w:rStyle w:val="PageNumber"/>
        <w:rFonts w:eastAsia="Arial"/>
        <w:noProof/>
        <w:lang w:val="en-NZ" w:eastAsia="en-NZ" w:bidi="ar-SA"/>
      </w:rPr>
      <w:drawing>
        <wp:inline distT="0" distB="0" distL="0" distR="0" wp14:anchorId="3EDC45E4" wp14:editId="23720F86">
          <wp:extent cx="323850" cy="371475"/>
          <wp:effectExtent l="0" t="0" r="0" b="9525"/>
          <wp:docPr id="11" name="Picture 11" descr="WANZ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Z NE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 cy="371475"/>
                  </a:xfrm>
                  <a:prstGeom prst="rect">
                    <a:avLst/>
                  </a:prstGeom>
                  <a:noFill/>
                  <a:ln>
                    <a:noFill/>
                  </a:ln>
                </pic:spPr>
              </pic:pic>
            </a:graphicData>
          </a:graphic>
        </wp:inline>
      </w:drawing>
    </w:r>
  </w:p>
  <w:p w:rsidR="00355BD3" w:rsidRPr="00054CAB" w:rsidRDefault="00355BD3" w:rsidP="00054C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52" w:rsidRDefault="009625B2">
    <w:pPr>
      <w:rPr>
        <w:sz w:val="2"/>
        <w:szCs w:val="2"/>
      </w:rPr>
    </w:pPr>
    <w:r>
      <w:rPr>
        <w:noProof/>
        <w:lang w:val="en-NZ" w:eastAsia="en-NZ" w:bidi="ar-SA"/>
      </w:rPr>
      <mc:AlternateContent>
        <mc:Choice Requires="wps">
          <w:drawing>
            <wp:anchor distT="0" distB="0" distL="63500" distR="63500" simplePos="0" relativeHeight="251657728" behindDoc="1" locked="0" layoutInCell="1" allowOverlap="1" wp14:anchorId="1869A182" wp14:editId="2765B0F3">
              <wp:simplePos x="0" y="0"/>
              <wp:positionH relativeFrom="page">
                <wp:posOffset>895350</wp:posOffset>
              </wp:positionH>
              <wp:positionV relativeFrom="page">
                <wp:posOffset>9753600</wp:posOffset>
              </wp:positionV>
              <wp:extent cx="6847840" cy="986790"/>
              <wp:effectExtent l="0" t="0" r="1016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7840"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2C1" w:rsidRPr="005F24AB" w:rsidRDefault="006A12C1" w:rsidP="006A12C1">
                          <w:pPr>
                            <w:pStyle w:val="Footer"/>
                            <w:rPr>
                              <w:rStyle w:val="PageNumber"/>
                              <w:rFonts w:eastAsia="Arial"/>
                              <w:i/>
                              <w:sz w:val="16"/>
                              <w:szCs w:val="16"/>
                            </w:rPr>
                          </w:pPr>
                          <w:r w:rsidRPr="005F24AB">
                            <w:rPr>
                              <w:i/>
                              <w:sz w:val="16"/>
                              <w:szCs w:val="16"/>
                            </w:rPr>
                            <w:t xml:space="preserve">© </w:t>
                          </w:r>
                          <w:proofErr w:type="spellStart"/>
                          <w:r w:rsidRPr="005F24AB">
                            <w:rPr>
                              <w:i/>
                              <w:sz w:val="16"/>
                              <w:szCs w:val="16"/>
                            </w:rPr>
                            <w:t>Aidmax</w:t>
                          </w:r>
                          <w:proofErr w:type="spellEnd"/>
                          <w:r w:rsidRPr="005F24AB">
                            <w:rPr>
                              <w:i/>
                              <w:sz w:val="16"/>
                              <w:szCs w:val="16"/>
                            </w:rPr>
                            <w:t xml:space="preserve"> Limited </w:t>
                          </w:r>
                          <w:hyperlink r:id="rId1" w:history="1">
                            <w:r w:rsidRPr="005F24AB">
                              <w:rPr>
                                <w:rStyle w:val="Hyperlink"/>
                                <w:rFonts w:eastAsia="Arial"/>
                                <w:i/>
                                <w:sz w:val="16"/>
                                <w:szCs w:val="16"/>
                              </w:rPr>
                              <w:t>www.advicewise.co.nz</w:t>
                            </w:r>
                          </w:hyperlink>
                        </w:p>
                        <w:p w:rsidR="006A12C1" w:rsidRPr="005F24AB" w:rsidRDefault="006A12C1" w:rsidP="006A12C1">
                          <w:pPr>
                            <w:pStyle w:val="Footer"/>
                            <w:rPr>
                              <w:rStyle w:val="PageNumber"/>
                              <w:rFonts w:eastAsia="Arial"/>
                              <w:i/>
                              <w:sz w:val="16"/>
                              <w:szCs w:val="16"/>
                            </w:rPr>
                          </w:pPr>
                          <w:r>
                            <w:rPr>
                              <w:i/>
                              <w:sz w:val="16"/>
                              <w:szCs w:val="16"/>
                            </w:rPr>
                            <w:t>Public Holidays May 2016</w:t>
                          </w:r>
                          <w:r w:rsidRPr="005F24AB">
                            <w:rPr>
                              <w:i/>
                              <w:sz w:val="16"/>
                              <w:szCs w:val="16"/>
                            </w:rPr>
                            <w:tab/>
                          </w:r>
                          <w:r w:rsidRPr="005F24AB">
                            <w:rPr>
                              <w:i/>
                              <w:sz w:val="16"/>
                              <w:szCs w:val="16"/>
                            </w:rPr>
                            <w:tab/>
                          </w:r>
                          <w:r>
                            <w:rPr>
                              <w:i/>
                              <w:sz w:val="16"/>
                              <w:szCs w:val="16"/>
                            </w:rPr>
                            <w:t xml:space="preserve">    </w:t>
                          </w:r>
                          <w:r>
                            <w:rPr>
                              <w:i/>
                              <w:sz w:val="16"/>
                              <w:szCs w:val="16"/>
                            </w:rPr>
                            <w:t xml:space="preserve">Page </w:t>
                          </w:r>
                          <w:r w:rsidRPr="00F2480C">
                            <w:rPr>
                              <w:i/>
                              <w:sz w:val="16"/>
                              <w:szCs w:val="16"/>
                            </w:rPr>
                            <w:fldChar w:fldCharType="begin"/>
                          </w:r>
                          <w:r w:rsidRPr="00F2480C">
                            <w:rPr>
                              <w:i/>
                              <w:sz w:val="16"/>
                              <w:szCs w:val="16"/>
                            </w:rPr>
                            <w:instrText xml:space="preserve"> PAGE   \* MERGEFORMAT </w:instrText>
                          </w:r>
                          <w:r w:rsidRPr="00F2480C">
                            <w:rPr>
                              <w:i/>
                              <w:sz w:val="16"/>
                              <w:szCs w:val="16"/>
                            </w:rPr>
                            <w:fldChar w:fldCharType="separate"/>
                          </w:r>
                          <w:r>
                            <w:rPr>
                              <w:i/>
                              <w:noProof/>
                              <w:sz w:val="16"/>
                              <w:szCs w:val="16"/>
                            </w:rPr>
                            <w:t>4</w:t>
                          </w:r>
                          <w:r w:rsidRPr="00F2480C">
                            <w:rPr>
                              <w:i/>
                              <w:noProof/>
                              <w:sz w:val="16"/>
                              <w:szCs w:val="16"/>
                            </w:rPr>
                            <w:fldChar w:fldCharType="end"/>
                          </w:r>
                          <w:r>
                            <w:rPr>
                              <w:i/>
                              <w:noProof/>
                              <w:sz w:val="16"/>
                              <w:szCs w:val="16"/>
                            </w:rPr>
                            <w:t xml:space="preserve"> of 8</w:t>
                          </w:r>
                        </w:p>
                        <w:p w:rsidR="006A12C1" w:rsidRDefault="006A12C1" w:rsidP="006A12C1">
                          <w:pPr>
                            <w:jc w:val="center"/>
                            <w:rPr>
                              <w:sz w:val="2"/>
                              <w:szCs w:val="2"/>
                            </w:rPr>
                          </w:pPr>
                          <w:r w:rsidRPr="007E5A20">
                            <w:rPr>
                              <w:rStyle w:val="PageNumber"/>
                              <w:rFonts w:eastAsia="Arial"/>
                              <w:noProof/>
                              <w:lang w:val="en-NZ" w:eastAsia="en-NZ" w:bidi="ar-SA"/>
                            </w:rPr>
                            <w:drawing>
                              <wp:inline distT="0" distB="0" distL="0" distR="0" wp14:anchorId="3EDC45E4" wp14:editId="23720F86">
                                <wp:extent cx="323850" cy="371475"/>
                                <wp:effectExtent l="0" t="0" r="0" b="9525"/>
                                <wp:docPr id="27" name="Picture 27" descr="WANZ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Z NE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 cy="371475"/>
                                        </a:xfrm>
                                        <a:prstGeom prst="rect">
                                          <a:avLst/>
                                        </a:prstGeom>
                                        <a:noFill/>
                                        <a:ln>
                                          <a:noFill/>
                                        </a:ln>
                                      </pic:spPr>
                                    </pic:pic>
                                  </a:graphicData>
                                </a:graphic>
                              </wp:inline>
                            </w:drawing>
                          </w:r>
                        </w:p>
                        <w:p w:rsidR="00BF1E52" w:rsidRDefault="00BF1E52">
                          <w:pPr>
                            <w:pStyle w:val="MSGENFONTSTYLENAMETEMPLATEROLEMSGENFONTSTYLENAMEBYROLERUNNINGTITLE0"/>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9A182" id="_x0000_t202" coordsize="21600,21600" o:spt="202" path="m,l,21600r21600,l21600,xe">
              <v:stroke joinstyle="miter"/>
              <v:path gradientshapeok="t" o:connecttype="rect"/>
            </v:shapetype>
            <v:shape id="Text Box 1" o:spid="_x0000_s1026" type="#_x0000_t202" style="position:absolute;margin-left:70.5pt;margin-top:768pt;width:539.2pt;height:77.7pt;z-index:-2516587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VFqwIAAKkFAAAOAAAAZHJzL2Uyb0RvYy54bWysVF1vmzAUfZ+0/2D5nQIZIYBKpjaEaVL3&#10;IbX7AY4xwRrYzHYC3bT/vmtT0rTVpGkbD+hiXx/fc8/hXr4duxYdmdJcihyHFwFGTFBZcbHP8Ze7&#10;0ksw0oaIirRSsBzfM43frl+/uhz6jC1kI9uKKQQgQmdDn+PGmD7zfU0b1hF9IXsmYLOWqiMGPtXe&#10;rxQZAL1r/UUQxP4gVdUrSZnWsFpMm3jt8OuaUfOprjUzqM0x1GbcW7n3zr799SXJ9or0DacPZZC/&#10;qKIjXMClJ6iCGIIOir+A6jhVUsvaXFDZ+bKuOWWOA7AJg2dsbhvSM8cFmqP7U5v0/4OlH4+fFeIV&#10;aIeRIB1IdMdGg67liELbnaHXGSTd9pBmRli2mZap7m8k/aqRkJuGiD27UkoODSMVVOdO+mdHJxxt&#10;QXbDB1nBNeRgpAMaa9VZQGgGAnRQ6f6kjC2FwmKcRKskgi0Ke2kSr1InnU+y+XSvtHnHZIdskGMF&#10;yjt0crzRBnhA6pxiLxOy5G3r1G/FkwVInFbgbjhq92wVTswfaZBuk20SedEi3npRUBTeVbmJvLgM&#10;V8viTbHZFOFPe28YZQ2vKibsNbOxwujPhHuw+GSJk7W0bHll4WxJWu13m1ahIwFjl+6xakHxZ2n+&#10;0zLcNnB5RilcRMH1IvXKOFl5URktvXQVJF4QptdpHERpVJRPKd1wwf6dEhpAyeViOZnpt9wC97zk&#10;RrKOGxgdLe9ynJySSGYtuBWVk9YQ3k7xWSts+Y+tgI7NQjvDWo9ObjXjbgQU6+KdrO7BukqCs8CE&#10;MO8gaKT6jtEAsyPH+tuBKIZR+16A/e2gmQM1B7s5IILC0RwbjKZwY6aBdOgV3zeAPP1gQl7BL1Jz&#10;597HKqB0+wHzwJF4mF124Jx/u6zHCbv+BQAA//8DAFBLAwQUAAYACAAAACEAs5Io2eAAAAAOAQAA&#10;DwAAAGRycy9kb3ducmV2LnhtbEyPQU+DQBCF7yb+h82YeLMLFYkgS9MYPZkYKR48LjCFTdlZZLct&#10;/nunJ719L/Py5r1is9hRnHD2xpGCeBWBQGpdZ6hX8Fm/3j2C8EFTp0dHqOAHPWzK66tC5507U4Wn&#10;XegFh5DPtYIhhCmX0rcDWu1XbkLi297NVgeWcy+7WZ853I5yHUWptNoQfxj0hM8Dtofd0SrYflH1&#10;Yr7fm49qX5m6ziJ6Sw9K3d4s2ycQAZfwZ4ZLfa4OJXdq3JE6L0bWScxbAsPDfcp0sazjLAHRMKVZ&#10;nIAsC/l/RvkLAAD//wMAUEsBAi0AFAAGAAgAAAAhALaDOJL+AAAA4QEAABMAAAAAAAAAAAAAAAAA&#10;AAAAAFtDb250ZW50X1R5cGVzXS54bWxQSwECLQAUAAYACAAAACEAOP0h/9YAAACUAQAACwAAAAAA&#10;AAAAAAAAAAAvAQAAX3JlbHMvLnJlbHNQSwECLQAUAAYACAAAACEATWzVRasCAACpBQAADgAAAAAA&#10;AAAAAAAAAAAuAgAAZHJzL2Uyb0RvYy54bWxQSwECLQAUAAYACAAAACEAs5Io2eAAAAAOAQAADwAA&#10;AAAAAAAAAAAAAAAFBQAAZHJzL2Rvd25yZXYueG1sUEsFBgAAAAAEAAQA8wAAABIGAAAAAA==&#10;" filled="f" stroked="f">
              <v:textbox inset="0,0,0,0">
                <w:txbxContent>
                  <w:p w:rsidR="006A12C1" w:rsidRPr="005F24AB" w:rsidRDefault="006A12C1" w:rsidP="006A12C1">
                    <w:pPr>
                      <w:pStyle w:val="Footer"/>
                      <w:rPr>
                        <w:rStyle w:val="PageNumber"/>
                        <w:rFonts w:eastAsia="Arial"/>
                        <w:i/>
                        <w:sz w:val="16"/>
                        <w:szCs w:val="16"/>
                      </w:rPr>
                    </w:pPr>
                    <w:r w:rsidRPr="005F24AB">
                      <w:rPr>
                        <w:i/>
                        <w:sz w:val="16"/>
                        <w:szCs w:val="16"/>
                      </w:rPr>
                      <w:t xml:space="preserve">© </w:t>
                    </w:r>
                    <w:proofErr w:type="spellStart"/>
                    <w:r w:rsidRPr="005F24AB">
                      <w:rPr>
                        <w:i/>
                        <w:sz w:val="16"/>
                        <w:szCs w:val="16"/>
                      </w:rPr>
                      <w:t>Aidmax</w:t>
                    </w:r>
                    <w:proofErr w:type="spellEnd"/>
                    <w:r w:rsidRPr="005F24AB">
                      <w:rPr>
                        <w:i/>
                        <w:sz w:val="16"/>
                        <w:szCs w:val="16"/>
                      </w:rPr>
                      <w:t xml:space="preserve"> Limited </w:t>
                    </w:r>
                    <w:hyperlink r:id="rId3" w:history="1">
                      <w:r w:rsidRPr="005F24AB">
                        <w:rPr>
                          <w:rStyle w:val="Hyperlink"/>
                          <w:rFonts w:eastAsia="Arial"/>
                          <w:i/>
                          <w:sz w:val="16"/>
                          <w:szCs w:val="16"/>
                        </w:rPr>
                        <w:t>www.advicewise.co.nz</w:t>
                      </w:r>
                    </w:hyperlink>
                  </w:p>
                  <w:p w:rsidR="006A12C1" w:rsidRPr="005F24AB" w:rsidRDefault="006A12C1" w:rsidP="006A12C1">
                    <w:pPr>
                      <w:pStyle w:val="Footer"/>
                      <w:rPr>
                        <w:rStyle w:val="PageNumber"/>
                        <w:rFonts w:eastAsia="Arial"/>
                        <w:i/>
                        <w:sz w:val="16"/>
                        <w:szCs w:val="16"/>
                      </w:rPr>
                    </w:pPr>
                    <w:r>
                      <w:rPr>
                        <w:i/>
                        <w:sz w:val="16"/>
                        <w:szCs w:val="16"/>
                      </w:rPr>
                      <w:t>Public Holidays May 2016</w:t>
                    </w:r>
                    <w:r w:rsidRPr="005F24AB">
                      <w:rPr>
                        <w:i/>
                        <w:sz w:val="16"/>
                        <w:szCs w:val="16"/>
                      </w:rPr>
                      <w:tab/>
                    </w:r>
                    <w:r w:rsidRPr="005F24AB">
                      <w:rPr>
                        <w:i/>
                        <w:sz w:val="16"/>
                        <w:szCs w:val="16"/>
                      </w:rPr>
                      <w:tab/>
                    </w:r>
                    <w:r>
                      <w:rPr>
                        <w:i/>
                        <w:sz w:val="16"/>
                        <w:szCs w:val="16"/>
                      </w:rPr>
                      <w:t xml:space="preserve">    </w:t>
                    </w:r>
                    <w:r>
                      <w:rPr>
                        <w:i/>
                        <w:sz w:val="16"/>
                        <w:szCs w:val="16"/>
                      </w:rPr>
                      <w:t xml:space="preserve">Page </w:t>
                    </w:r>
                    <w:r w:rsidRPr="00F2480C">
                      <w:rPr>
                        <w:i/>
                        <w:sz w:val="16"/>
                        <w:szCs w:val="16"/>
                      </w:rPr>
                      <w:fldChar w:fldCharType="begin"/>
                    </w:r>
                    <w:r w:rsidRPr="00F2480C">
                      <w:rPr>
                        <w:i/>
                        <w:sz w:val="16"/>
                        <w:szCs w:val="16"/>
                      </w:rPr>
                      <w:instrText xml:space="preserve"> PAGE   \* MERGEFORMAT </w:instrText>
                    </w:r>
                    <w:r w:rsidRPr="00F2480C">
                      <w:rPr>
                        <w:i/>
                        <w:sz w:val="16"/>
                        <w:szCs w:val="16"/>
                      </w:rPr>
                      <w:fldChar w:fldCharType="separate"/>
                    </w:r>
                    <w:r>
                      <w:rPr>
                        <w:i/>
                        <w:noProof/>
                        <w:sz w:val="16"/>
                        <w:szCs w:val="16"/>
                      </w:rPr>
                      <w:t>4</w:t>
                    </w:r>
                    <w:r w:rsidRPr="00F2480C">
                      <w:rPr>
                        <w:i/>
                        <w:noProof/>
                        <w:sz w:val="16"/>
                        <w:szCs w:val="16"/>
                      </w:rPr>
                      <w:fldChar w:fldCharType="end"/>
                    </w:r>
                    <w:r>
                      <w:rPr>
                        <w:i/>
                        <w:noProof/>
                        <w:sz w:val="16"/>
                        <w:szCs w:val="16"/>
                      </w:rPr>
                      <w:t xml:space="preserve"> of 8</w:t>
                    </w:r>
                  </w:p>
                  <w:p w:rsidR="006A12C1" w:rsidRDefault="006A12C1" w:rsidP="006A12C1">
                    <w:pPr>
                      <w:jc w:val="center"/>
                      <w:rPr>
                        <w:sz w:val="2"/>
                        <w:szCs w:val="2"/>
                      </w:rPr>
                    </w:pPr>
                    <w:r w:rsidRPr="007E5A20">
                      <w:rPr>
                        <w:rStyle w:val="PageNumber"/>
                        <w:rFonts w:eastAsia="Arial"/>
                        <w:noProof/>
                        <w:lang w:val="en-NZ" w:eastAsia="en-NZ" w:bidi="ar-SA"/>
                      </w:rPr>
                      <w:drawing>
                        <wp:inline distT="0" distB="0" distL="0" distR="0" wp14:anchorId="3EDC45E4" wp14:editId="23720F86">
                          <wp:extent cx="323850" cy="371475"/>
                          <wp:effectExtent l="0" t="0" r="0" b="9525"/>
                          <wp:docPr id="27" name="Picture 27" descr="WANZ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Z NE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 cy="371475"/>
                                  </a:xfrm>
                                  <a:prstGeom prst="rect">
                                    <a:avLst/>
                                  </a:prstGeom>
                                  <a:noFill/>
                                  <a:ln>
                                    <a:noFill/>
                                  </a:ln>
                                </pic:spPr>
                              </pic:pic>
                            </a:graphicData>
                          </a:graphic>
                        </wp:inline>
                      </w:drawing>
                    </w:r>
                  </w:p>
                  <w:p w:rsidR="00BF1E52" w:rsidRDefault="00BF1E52">
                    <w:pPr>
                      <w:pStyle w:val="MSGENFONTSTYLENAMETEMPLATEROLEMSGENFONTSTYLENAMEBYROLERUNNINGTITLE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71D" w:rsidRDefault="00BB171D"/>
  </w:footnote>
  <w:footnote w:type="continuationSeparator" w:id="0">
    <w:p w:rsidR="00BB171D" w:rsidRDefault="00BB17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7FC" w:rsidRDefault="00E177FC" w:rsidP="006A12C1">
    <w:pPr>
      <w:pStyle w:val="Header"/>
      <w:ind w:left="8931" w:right="-2439"/>
      <w:jc w:val="right"/>
      <w:rPr>
        <w:i/>
        <w:sz w:val="40"/>
      </w:rPr>
    </w:pPr>
    <w:r>
      <w:rPr>
        <w:i/>
        <w:sz w:val="40"/>
      </w:rPr>
      <w:t>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3.25pt;height:23.25pt;visibility:visible;mso-wrap-style:square" o:bullet="t">
        <v:imagedata r:id="rId1" o:title=""/>
      </v:shape>
    </w:pict>
  </w:numPicBullet>
  <w:abstractNum w:abstractNumId="0" w15:restartNumberingAfterBreak="0">
    <w:nsid w:val="02E64F33"/>
    <w:multiLevelType w:val="hybridMultilevel"/>
    <w:tmpl w:val="460E1B28"/>
    <w:lvl w:ilvl="0" w:tplc="14090001">
      <w:start w:val="1"/>
      <w:numFmt w:val="bullet"/>
      <w:lvlText w:val=""/>
      <w:lvlJc w:val="left"/>
      <w:pPr>
        <w:ind w:left="1168" w:hanging="360"/>
      </w:pPr>
      <w:rPr>
        <w:rFonts w:ascii="Symbol" w:hAnsi="Symbol" w:hint="default"/>
      </w:rPr>
    </w:lvl>
    <w:lvl w:ilvl="1" w:tplc="14090003" w:tentative="1">
      <w:start w:val="1"/>
      <w:numFmt w:val="bullet"/>
      <w:lvlText w:val="o"/>
      <w:lvlJc w:val="left"/>
      <w:pPr>
        <w:ind w:left="1888" w:hanging="360"/>
      </w:pPr>
      <w:rPr>
        <w:rFonts w:ascii="Courier New" w:hAnsi="Courier New" w:cs="Courier New" w:hint="default"/>
      </w:rPr>
    </w:lvl>
    <w:lvl w:ilvl="2" w:tplc="14090005" w:tentative="1">
      <w:start w:val="1"/>
      <w:numFmt w:val="bullet"/>
      <w:lvlText w:val=""/>
      <w:lvlJc w:val="left"/>
      <w:pPr>
        <w:ind w:left="2608" w:hanging="360"/>
      </w:pPr>
      <w:rPr>
        <w:rFonts w:ascii="Wingdings" w:hAnsi="Wingdings" w:hint="default"/>
      </w:rPr>
    </w:lvl>
    <w:lvl w:ilvl="3" w:tplc="14090001" w:tentative="1">
      <w:start w:val="1"/>
      <w:numFmt w:val="bullet"/>
      <w:lvlText w:val=""/>
      <w:lvlJc w:val="left"/>
      <w:pPr>
        <w:ind w:left="3328" w:hanging="360"/>
      </w:pPr>
      <w:rPr>
        <w:rFonts w:ascii="Symbol" w:hAnsi="Symbol" w:hint="default"/>
      </w:rPr>
    </w:lvl>
    <w:lvl w:ilvl="4" w:tplc="14090003" w:tentative="1">
      <w:start w:val="1"/>
      <w:numFmt w:val="bullet"/>
      <w:lvlText w:val="o"/>
      <w:lvlJc w:val="left"/>
      <w:pPr>
        <w:ind w:left="4048" w:hanging="360"/>
      </w:pPr>
      <w:rPr>
        <w:rFonts w:ascii="Courier New" w:hAnsi="Courier New" w:cs="Courier New" w:hint="default"/>
      </w:rPr>
    </w:lvl>
    <w:lvl w:ilvl="5" w:tplc="14090005" w:tentative="1">
      <w:start w:val="1"/>
      <w:numFmt w:val="bullet"/>
      <w:lvlText w:val=""/>
      <w:lvlJc w:val="left"/>
      <w:pPr>
        <w:ind w:left="4768" w:hanging="360"/>
      </w:pPr>
      <w:rPr>
        <w:rFonts w:ascii="Wingdings" w:hAnsi="Wingdings" w:hint="default"/>
      </w:rPr>
    </w:lvl>
    <w:lvl w:ilvl="6" w:tplc="14090001" w:tentative="1">
      <w:start w:val="1"/>
      <w:numFmt w:val="bullet"/>
      <w:lvlText w:val=""/>
      <w:lvlJc w:val="left"/>
      <w:pPr>
        <w:ind w:left="5488" w:hanging="360"/>
      </w:pPr>
      <w:rPr>
        <w:rFonts w:ascii="Symbol" w:hAnsi="Symbol" w:hint="default"/>
      </w:rPr>
    </w:lvl>
    <w:lvl w:ilvl="7" w:tplc="14090003" w:tentative="1">
      <w:start w:val="1"/>
      <w:numFmt w:val="bullet"/>
      <w:lvlText w:val="o"/>
      <w:lvlJc w:val="left"/>
      <w:pPr>
        <w:ind w:left="6208" w:hanging="360"/>
      </w:pPr>
      <w:rPr>
        <w:rFonts w:ascii="Courier New" w:hAnsi="Courier New" w:cs="Courier New" w:hint="default"/>
      </w:rPr>
    </w:lvl>
    <w:lvl w:ilvl="8" w:tplc="14090005" w:tentative="1">
      <w:start w:val="1"/>
      <w:numFmt w:val="bullet"/>
      <w:lvlText w:val=""/>
      <w:lvlJc w:val="left"/>
      <w:pPr>
        <w:ind w:left="6928" w:hanging="360"/>
      </w:pPr>
      <w:rPr>
        <w:rFonts w:ascii="Wingdings" w:hAnsi="Wingdings" w:hint="default"/>
      </w:rPr>
    </w:lvl>
  </w:abstractNum>
  <w:abstractNum w:abstractNumId="1" w15:restartNumberingAfterBreak="0">
    <w:nsid w:val="0B79572F"/>
    <w:multiLevelType w:val="hybridMultilevel"/>
    <w:tmpl w:val="D4C41F86"/>
    <w:lvl w:ilvl="0" w:tplc="14090001">
      <w:start w:val="1"/>
      <w:numFmt w:val="bullet"/>
      <w:lvlText w:val=""/>
      <w:lvlJc w:val="left"/>
      <w:pPr>
        <w:ind w:left="1077" w:hanging="360"/>
      </w:pPr>
      <w:rPr>
        <w:rFonts w:ascii="Symbol" w:hAnsi="Symbol" w:hint="default"/>
      </w:rPr>
    </w:lvl>
    <w:lvl w:ilvl="1" w:tplc="14090003">
      <w:start w:val="1"/>
      <w:numFmt w:val="bullet"/>
      <w:lvlText w:val="o"/>
      <w:lvlJc w:val="left"/>
      <w:pPr>
        <w:ind w:left="1797" w:hanging="360"/>
      </w:pPr>
      <w:rPr>
        <w:rFonts w:ascii="Courier New" w:hAnsi="Courier New" w:cs="Courier New" w:hint="default"/>
      </w:rPr>
    </w:lvl>
    <w:lvl w:ilvl="2" w:tplc="14090005">
      <w:start w:val="1"/>
      <w:numFmt w:val="bullet"/>
      <w:lvlText w:val=""/>
      <w:lvlJc w:val="left"/>
      <w:pPr>
        <w:ind w:left="2517" w:hanging="360"/>
      </w:pPr>
      <w:rPr>
        <w:rFonts w:ascii="Wingdings" w:hAnsi="Wingdings" w:hint="default"/>
      </w:rPr>
    </w:lvl>
    <w:lvl w:ilvl="3" w:tplc="14090001">
      <w:start w:val="1"/>
      <w:numFmt w:val="bullet"/>
      <w:lvlText w:val=""/>
      <w:lvlJc w:val="left"/>
      <w:pPr>
        <w:ind w:left="3237" w:hanging="360"/>
      </w:pPr>
      <w:rPr>
        <w:rFonts w:ascii="Symbol" w:hAnsi="Symbol" w:hint="default"/>
      </w:rPr>
    </w:lvl>
    <w:lvl w:ilvl="4" w:tplc="14090003">
      <w:start w:val="1"/>
      <w:numFmt w:val="bullet"/>
      <w:lvlText w:val="o"/>
      <w:lvlJc w:val="left"/>
      <w:pPr>
        <w:ind w:left="3957" w:hanging="360"/>
      </w:pPr>
      <w:rPr>
        <w:rFonts w:ascii="Courier New" w:hAnsi="Courier New" w:cs="Courier New" w:hint="default"/>
      </w:rPr>
    </w:lvl>
    <w:lvl w:ilvl="5" w:tplc="14090005">
      <w:start w:val="1"/>
      <w:numFmt w:val="bullet"/>
      <w:lvlText w:val=""/>
      <w:lvlJc w:val="left"/>
      <w:pPr>
        <w:ind w:left="4677" w:hanging="360"/>
      </w:pPr>
      <w:rPr>
        <w:rFonts w:ascii="Wingdings" w:hAnsi="Wingdings" w:hint="default"/>
      </w:rPr>
    </w:lvl>
    <w:lvl w:ilvl="6" w:tplc="14090001">
      <w:start w:val="1"/>
      <w:numFmt w:val="bullet"/>
      <w:lvlText w:val=""/>
      <w:lvlJc w:val="left"/>
      <w:pPr>
        <w:ind w:left="5397" w:hanging="360"/>
      </w:pPr>
      <w:rPr>
        <w:rFonts w:ascii="Symbol" w:hAnsi="Symbol" w:hint="default"/>
      </w:rPr>
    </w:lvl>
    <w:lvl w:ilvl="7" w:tplc="14090003">
      <w:start w:val="1"/>
      <w:numFmt w:val="bullet"/>
      <w:lvlText w:val="o"/>
      <w:lvlJc w:val="left"/>
      <w:pPr>
        <w:ind w:left="6117" w:hanging="360"/>
      </w:pPr>
      <w:rPr>
        <w:rFonts w:ascii="Courier New" w:hAnsi="Courier New" w:cs="Courier New" w:hint="default"/>
      </w:rPr>
    </w:lvl>
    <w:lvl w:ilvl="8" w:tplc="14090005">
      <w:start w:val="1"/>
      <w:numFmt w:val="bullet"/>
      <w:lvlText w:val=""/>
      <w:lvlJc w:val="left"/>
      <w:pPr>
        <w:ind w:left="6837" w:hanging="360"/>
      </w:pPr>
      <w:rPr>
        <w:rFonts w:ascii="Wingdings" w:hAnsi="Wingdings" w:hint="default"/>
      </w:rPr>
    </w:lvl>
  </w:abstractNum>
  <w:abstractNum w:abstractNumId="2" w15:restartNumberingAfterBreak="0">
    <w:nsid w:val="0FB005EA"/>
    <w:multiLevelType w:val="hybridMultilevel"/>
    <w:tmpl w:val="601C9E4E"/>
    <w:lvl w:ilvl="0" w:tplc="14090001">
      <w:start w:val="1"/>
      <w:numFmt w:val="bullet"/>
      <w:lvlText w:val=""/>
      <w:lvlJc w:val="left"/>
      <w:pPr>
        <w:ind w:left="1222" w:hanging="360"/>
      </w:pPr>
      <w:rPr>
        <w:rFonts w:ascii="Symbol" w:hAnsi="Symbol" w:hint="default"/>
      </w:rPr>
    </w:lvl>
    <w:lvl w:ilvl="1" w:tplc="14090003" w:tentative="1">
      <w:start w:val="1"/>
      <w:numFmt w:val="bullet"/>
      <w:lvlText w:val="o"/>
      <w:lvlJc w:val="left"/>
      <w:pPr>
        <w:ind w:left="1942" w:hanging="360"/>
      </w:pPr>
      <w:rPr>
        <w:rFonts w:ascii="Courier New" w:hAnsi="Courier New" w:cs="Courier New" w:hint="default"/>
      </w:rPr>
    </w:lvl>
    <w:lvl w:ilvl="2" w:tplc="14090005" w:tentative="1">
      <w:start w:val="1"/>
      <w:numFmt w:val="bullet"/>
      <w:lvlText w:val=""/>
      <w:lvlJc w:val="left"/>
      <w:pPr>
        <w:ind w:left="2662" w:hanging="360"/>
      </w:pPr>
      <w:rPr>
        <w:rFonts w:ascii="Wingdings" w:hAnsi="Wingdings" w:hint="default"/>
      </w:rPr>
    </w:lvl>
    <w:lvl w:ilvl="3" w:tplc="14090001" w:tentative="1">
      <w:start w:val="1"/>
      <w:numFmt w:val="bullet"/>
      <w:lvlText w:val=""/>
      <w:lvlJc w:val="left"/>
      <w:pPr>
        <w:ind w:left="3382" w:hanging="360"/>
      </w:pPr>
      <w:rPr>
        <w:rFonts w:ascii="Symbol" w:hAnsi="Symbol" w:hint="default"/>
      </w:rPr>
    </w:lvl>
    <w:lvl w:ilvl="4" w:tplc="14090003" w:tentative="1">
      <w:start w:val="1"/>
      <w:numFmt w:val="bullet"/>
      <w:lvlText w:val="o"/>
      <w:lvlJc w:val="left"/>
      <w:pPr>
        <w:ind w:left="4102" w:hanging="360"/>
      </w:pPr>
      <w:rPr>
        <w:rFonts w:ascii="Courier New" w:hAnsi="Courier New" w:cs="Courier New" w:hint="default"/>
      </w:rPr>
    </w:lvl>
    <w:lvl w:ilvl="5" w:tplc="14090005" w:tentative="1">
      <w:start w:val="1"/>
      <w:numFmt w:val="bullet"/>
      <w:lvlText w:val=""/>
      <w:lvlJc w:val="left"/>
      <w:pPr>
        <w:ind w:left="4822" w:hanging="360"/>
      </w:pPr>
      <w:rPr>
        <w:rFonts w:ascii="Wingdings" w:hAnsi="Wingdings" w:hint="default"/>
      </w:rPr>
    </w:lvl>
    <w:lvl w:ilvl="6" w:tplc="14090001" w:tentative="1">
      <w:start w:val="1"/>
      <w:numFmt w:val="bullet"/>
      <w:lvlText w:val=""/>
      <w:lvlJc w:val="left"/>
      <w:pPr>
        <w:ind w:left="5542" w:hanging="360"/>
      </w:pPr>
      <w:rPr>
        <w:rFonts w:ascii="Symbol" w:hAnsi="Symbol" w:hint="default"/>
      </w:rPr>
    </w:lvl>
    <w:lvl w:ilvl="7" w:tplc="14090003" w:tentative="1">
      <w:start w:val="1"/>
      <w:numFmt w:val="bullet"/>
      <w:lvlText w:val="o"/>
      <w:lvlJc w:val="left"/>
      <w:pPr>
        <w:ind w:left="6262" w:hanging="360"/>
      </w:pPr>
      <w:rPr>
        <w:rFonts w:ascii="Courier New" w:hAnsi="Courier New" w:cs="Courier New" w:hint="default"/>
      </w:rPr>
    </w:lvl>
    <w:lvl w:ilvl="8" w:tplc="14090005" w:tentative="1">
      <w:start w:val="1"/>
      <w:numFmt w:val="bullet"/>
      <w:lvlText w:val=""/>
      <w:lvlJc w:val="left"/>
      <w:pPr>
        <w:ind w:left="6982" w:hanging="360"/>
      </w:pPr>
      <w:rPr>
        <w:rFonts w:ascii="Wingdings" w:hAnsi="Wingdings" w:hint="default"/>
      </w:rPr>
    </w:lvl>
  </w:abstractNum>
  <w:abstractNum w:abstractNumId="3" w15:restartNumberingAfterBreak="0">
    <w:nsid w:val="184A06C8"/>
    <w:multiLevelType w:val="hybridMultilevel"/>
    <w:tmpl w:val="8E92F124"/>
    <w:lvl w:ilvl="0" w:tplc="73E208FA">
      <w:start w:val="1"/>
      <w:numFmt w:val="bullet"/>
      <w:lvlText w:val=""/>
      <w:lvlPicBulletId w:val="0"/>
      <w:lvlJc w:val="left"/>
      <w:pPr>
        <w:tabs>
          <w:tab w:val="num" w:pos="9291"/>
        </w:tabs>
        <w:ind w:left="9291" w:hanging="360"/>
      </w:pPr>
      <w:rPr>
        <w:rFonts w:ascii="Symbol" w:hAnsi="Symbol" w:hint="default"/>
      </w:rPr>
    </w:lvl>
    <w:lvl w:ilvl="1" w:tplc="99CA7BA2" w:tentative="1">
      <w:start w:val="1"/>
      <w:numFmt w:val="bullet"/>
      <w:lvlText w:val=""/>
      <w:lvlJc w:val="left"/>
      <w:pPr>
        <w:tabs>
          <w:tab w:val="num" w:pos="10011"/>
        </w:tabs>
        <w:ind w:left="10011" w:hanging="360"/>
      </w:pPr>
      <w:rPr>
        <w:rFonts w:ascii="Symbol" w:hAnsi="Symbol" w:hint="default"/>
      </w:rPr>
    </w:lvl>
    <w:lvl w:ilvl="2" w:tplc="7B26E7E0" w:tentative="1">
      <w:start w:val="1"/>
      <w:numFmt w:val="bullet"/>
      <w:lvlText w:val=""/>
      <w:lvlJc w:val="left"/>
      <w:pPr>
        <w:tabs>
          <w:tab w:val="num" w:pos="10731"/>
        </w:tabs>
        <w:ind w:left="10731" w:hanging="360"/>
      </w:pPr>
      <w:rPr>
        <w:rFonts w:ascii="Symbol" w:hAnsi="Symbol" w:hint="default"/>
      </w:rPr>
    </w:lvl>
    <w:lvl w:ilvl="3" w:tplc="12849A3A" w:tentative="1">
      <w:start w:val="1"/>
      <w:numFmt w:val="bullet"/>
      <w:lvlText w:val=""/>
      <w:lvlJc w:val="left"/>
      <w:pPr>
        <w:tabs>
          <w:tab w:val="num" w:pos="11451"/>
        </w:tabs>
        <w:ind w:left="11451" w:hanging="360"/>
      </w:pPr>
      <w:rPr>
        <w:rFonts w:ascii="Symbol" w:hAnsi="Symbol" w:hint="default"/>
      </w:rPr>
    </w:lvl>
    <w:lvl w:ilvl="4" w:tplc="32DEC5BC" w:tentative="1">
      <w:start w:val="1"/>
      <w:numFmt w:val="bullet"/>
      <w:lvlText w:val=""/>
      <w:lvlJc w:val="left"/>
      <w:pPr>
        <w:tabs>
          <w:tab w:val="num" w:pos="12171"/>
        </w:tabs>
        <w:ind w:left="12171" w:hanging="360"/>
      </w:pPr>
      <w:rPr>
        <w:rFonts w:ascii="Symbol" w:hAnsi="Symbol" w:hint="default"/>
      </w:rPr>
    </w:lvl>
    <w:lvl w:ilvl="5" w:tplc="341EAC8A" w:tentative="1">
      <w:start w:val="1"/>
      <w:numFmt w:val="bullet"/>
      <w:lvlText w:val=""/>
      <w:lvlJc w:val="left"/>
      <w:pPr>
        <w:tabs>
          <w:tab w:val="num" w:pos="12891"/>
        </w:tabs>
        <w:ind w:left="12891" w:hanging="360"/>
      </w:pPr>
      <w:rPr>
        <w:rFonts w:ascii="Symbol" w:hAnsi="Symbol" w:hint="default"/>
      </w:rPr>
    </w:lvl>
    <w:lvl w:ilvl="6" w:tplc="A5820924" w:tentative="1">
      <w:start w:val="1"/>
      <w:numFmt w:val="bullet"/>
      <w:lvlText w:val=""/>
      <w:lvlJc w:val="left"/>
      <w:pPr>
        <w:tabs>
          <w:tab w:val="num" w:pos="13611"/>
        </w:tabs>
        <w:ind w:left="13611" w:hanging="360"/>
      </w:pPr>
      <w:rPr>
        <w:rFonts w:ascii="Symbol" w:hAnsi="Symbol" w:hint="default"/>
      </w:rPr>
    </w:lvl>
    <w:lvl w:ilvl="7" w:tplc="086C68E4" w:tentative="1">
      <w:start w:val="1"/>
      <w:numFmt w:val="bullet"/>
      <w:lvlText w:val=""/>
      <w:lvlJc w:val="left"/>
      <w:pPr>
        <w:tabs>
          <w:tab w:val="num" w:pos="14331"/>
        </w:tabs>
        <w:ind w:left="14331" w:hanging="360"/>
      </w:pPr>
      <w:rPr>
        <w:rFonts w:ascii="Symbol" w:hAnsi="Symbol" w:hint="default"/>
      </w:rPr>
    </w:lvl>
    <w:lvl w:ilvl="8" w:tplc="63B2363C" w:tentative="1">
      <w:start w:val="1"/>
      <w:numFmt w:val="bullet"/>
      <w:lvlText w:val=""/>
      <w:lvlJc w:val="left"/>
      <w:pPr>
        <w:tabs>
          <w:tab w:val="num" w:pos="15051"/>
        </w:tabs>
        <w:ind w:left="15051" w:hanging="360"/>
      </w:pPr>
      <w:rPr>
        <w:rFonts w:ascii="Symbol" w:hAnsi="Symbol" w:hint="default"/>
      </w:rPr>
    </w:lvl>
  </w:abstractNum>
  <w:abstractNum w:abstractNumId="4" w15:restartNumberingAfterBreak="0">
    <w:nsid w:val="23C8762C"/>
    <w:multiLevelType w:val="hybridMultilevel"/>
    <w:tmpl w:val="439640B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25207C9F"/>
    <w:multiLevelType w:val="multilevel"/>
    <w:tmpl w:val="4A843F2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97514F"/>
    <w:multiLevelType w:val="hybridMultilevel"/>
    <w:tmpl w:val="4DFA0382"/>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47F41B78"/>
    <w:multiLevelType w:val="hybridMultilevel"/>
    <w:tmpl w:val="B868DBB2"/>
    <w:lvl w:ilvl="0" w:tplc="14090001">
      <w:start w:val="1"/>
      <w:numFmt w:val="bullet"/>
      <w:lvlText w:val=""/>
      <w:lvlJc w:val="left"/>
      <w:pPr>
        <w:ind w:left="1222" w:hanging="360"/>
      </w:pPr>
      <w:rPr>
        <w:rFonts w:ascii="Symbol" w:hAnsi="Symbol" w:hint="default"/>
      </w:rPr>
    </w:lvl>
    <w:lvl w:ilvl="1" w:tplc="14090003" w:tentative="1">
      <w:start w:val="1"/>
      <w:numFmt w:val="bullet"/>
      <w:lvlText w:val="o"/>
      <w:lvlJc w:val="left"/>
      <w:pPr>
        <w:ind w:left="1942" w:hanging="360"/>
      </w:pPr>
      <w:rPr>
        <w:rFonts w:ascii="Courier New" w:hAnsi="Courier New" w:cs="Courier New" w:hint="default"/>
      </w:rPr>
    </w:lvl>
    <w:lvl w:ilvl="2" w:tplc="14090005" w:tentative="1">
      <w:start w:val="1"/>
      <w:numFmt w:val="bullet"/>
      <w:lvlText w:val=""/>
      <w:lvlJc w:val="left"/>
      <w:pPr>
        <w:ind w:left="2662" w:hanging="360"/>
      </w:pPr>
      <w:rPr>
        <w:rFonts w:ascii="Wingdings" w:hAnsi="Wingdings" w:hint="default"/>
      </w:rPr>
    </w:lvl>
    <w:lvl w:ilvl="3" w:tplc="14090001" w:tentative="1">
      <w:start w:val="1"/>
      <w:numFmt w:val="bullet"/>
      <w:lvlText w:val=""/>
      <w:lvlJc w:val="left"/>
      <w:pPr>
        <w:ind w:left="3382" w:hanging="360"/>
      </w:pPr>
      <w:rPr>
        <w:rFonts w:ascii="Symbol" w:hAnsi="Symbol" w:hint="default"/>
      </w:rPr>
    </w:lvl>
    <w:lvl w:ilvl="4" w:tplc="14090003" w:tentative="1">
      <w:start w:val="1"/>
      <w:numFmt w:val="bullet"/>
      <w:lvlText w:val="o"/>
      <w:lvlJc w:val="left"/>
      <w:pPr>
        <w:ind w:left="4102" w:hanging="360"/>
      </w:pPr>
      <w:rPr>
        <w:rFonts w:ascii="Courier New" w:hAnsi="Courier New" w:cs="Courier New" w:hint="default"/>
      </w:rPr>
    </w:lvl>
    <w:lvl w:ilvl="5" w:tplc="14090005" w:tentative="1">
      <w:start w:val="1"/>
      <w:numFmt w:val="bullet"/>
      <w:lvlText w:val=""/>
      <w:lvlJc w:val="left"/>
      <w:pPr>
        <w:ind w:left="4822" w:hanging="360"/>
      </w:pPr>
      <w:rPr>
        <w:rFonts w:ascii="Wingdings" w:hAnsi="Wingdings" w:hint="default"/>
      </w:rPr>
    </w:lvl>
    <w:lvl w:ilvl="6" w:tplc="14090001" w:tentative="1">
      <w:start w:val="1"/>
      <w:numFmt w:val="bullet"/>
      <w:lvlText w:val=""/>
      <w:lvlJc w:val="left"/>
      <w:pPr>
        <w:ind w:left="5542" w:hanging="360"/>
      </w:pPr>
      <w:rPr>
        <w:rFonts w:ascii="Symbol" w:hAnsi="Symbol" w:hint="default"/>
      </w:rPr>
    </w:lvl>
    <w:lvl w:ilvl="7" w:tplc="14090003" w:tentative="1">
      <w:start w:val="1"/>
      <w:numFmt w:val="bullet"/>
      <w:lvlText w:val="o"/>
      <w:lvlJc w:val="left"/>
      <w:pPr>
        <w:ind w:left="6262" w:hanging="360"/>
      </w:pPr>
      <w:rPr>
        <w:rFonts w:ascii="Courier New" w:hAnsi="Courier New" w:cs="Courier New" w:hint="default"/>
      </w:rPr>
    </w:lvl>
    <w:lvl w:ilvl="8" w:tplc="14090005" w:tentative="1">
      <w:start w:val="1"/>
      <w:numFmt w:val="bullet"/>
      <w:lvlText w:val=""/>
      <w:lvlJc w:val="left"/>
      <w:pPr>
        <w:ind w:left="6982" w:hanging="360"/>
      </w:pPr>
      <w:rPr>
        <w:rFonts w:ascii="Wingdings" w:hAnsi="Wingdings" w:hint="default"/>
      </w:rPr>
    </w:lvl>
  </w:abstractNum>
  <w:abstractNum w:abstractNumId="8" w15:restartNumberingAfterBreak="0">
    <w:nsid w:val="564D0B22"/>
    <w:multiLevelType w:val="hybridMultilevel"/>
    <w:tmpl w:val="A0E048D6"/>
    <w:lvl w:ilvl="0" w:tplc="1409000D">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52"/>
    <w:rsid w:val="00054CAB"/>
    <w:rsid w:val="001731DC"/>
    <w:rsid w:val="0026184F"/>
    <w:rsid w:val="00355BD3"/>
    <w:rsid w:val="0038372D"/>
    <w:rsid w:val="003A036B"/>
    <w:rsid w:val="006A12C1"/>
    <w:rsid w:val="00713E7E"/>
    <w:rsid w:val="007D1101"/>
    <w:rsid w:val="009625B2"/>
    <w:rsid w:val="009626FA"/>
    <w:rsid w:val="00BB171D"/>
    <w:rsid w:val="00BF1E52"/>
    <w:rsid w:val="00D672D3"/>
    <w:rsid w:val="00D872EA"/>
    <w:rsid w:val="00E177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5C60F8-43F9-410D-BCF0-FBEBAF05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42"/>
      <w:szCs w:val="42"/>
      <w:u w:val="non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iCs/>
      <w:smallCaps w:val="0"/>
      <w:strike w:val="0"/>
      <w:sz w:val="32"/>
      <w:szCs w:val="32"/>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sz w:val="18"/>
      <w:szCs w:val="18"/>
      <w:u w:val="non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rFonts w:ascii="Arial" w:eastAsia="Arial" w:hAnsi="Arial" w:cs="Arial"/>
      <w:b w:val="0"/>
      <w:bCs w:val="0"/>
      <w:i w:val="0"/>
      <w:iCs w:val="0"/>
      <w:smallCaps w:val="0"/>
      <w:strike w:val="0"/>
      <w:sz w:val="18"/>
      <w:szCs w:val="18"/>
      <w:u w:val="none"/>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sz w:val="28"/>
      <w:szCs w:val="28"/>
      <w:u w:val="none"/>
    </w:rPr>
  </w:style>
  <w:style w:type="character" w:customStyle="1" w:styleId="TOC3Char">
    <w:name w:val="TOC 3 Char"/>
    <w:basedOn w:val="DefaultParagraphFont"/>
    <w:link w:val="TOC3"/>
    <w:rPr>
      <w:rFonts w:ascii="Arial" w:eastAsia="Arial" w:hAnsi="Arial" w:cs="Arial"/>
      <w:b w:val="0"/>
      <w:bCs w:val="0"/>
      <w:i w:val="0"/>
      <w:iCs w:val="0"/>
      <w:smallCaps w:val="0"/>
      <w:strike w:val="0"/>
      <w:sz w:val="21"/>
      <w:szCs w:val="21"/>
      <w:u w:val="none"/>
    </w:rPr>
  </w:style>
  <w:style w:type="character" w:customStyle="1" w:styleId="TOC1Char">
    <w:name w:val="TOC 1 Char"/>
    <w:basedOn w:val="DefaultParagraphFont"/>
    <w:link w:val="TOC1"/>
    <w:rPr>
      <w:rFonts w:ascii="Arial" w:eastAsia="Arial" w:hAnsi="Arial" w:cs="Arial"/>
      <w:b/>
      <w:bCs/>
      <w:i w:val="0"/>
      <w:iCs w:val="0"/>
      <w:smallCaps w:val="0"/>
      <w:strike w:val="0"/>
      <w:sz w:val="21"/>
      <w:szCs w:val="21"/>
      <w:u w:val="none"/>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1"/>
      <w:szCs w:val="21"/>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val="0"/>
      <w:bCs w:val="0"/>
      <w:i/>
      <w:iCs/>
      <w:smallCaps w:val="0"/>
      <w:strike w:val="0"/>
      <w:sz w:val="16"/>
      <w:szCs w:val="16"/>
      <w:u w:val="none"/>
    </w:rPr>
  </w:style>
  <w:style w:type="character" w:customStyle="1" w:styleId="MSGENFONTSTYLENAMETEMPLATEROLEMSGENFONTSTYLENAMEBYROLERUNNINGTITLEMSGENFONTSTYLEMODIFERSIZE4">
    <w:name w:val="MSG_EN_FONT_STYLE_NAME_TEMPLATE_ROLE MSG_EN_FONT_STYLE_NAME_BY_ROLE_RUNNING_TITLE + MSG_EN_FONT_STYLE_MODIFER_SIZE 4"/>
    <w:aliases w:val="MSG_EN_FONT_STYLE_MODIFER_NOT_ITALIC"/>
    <w:basedOn w:val="MSGENFONTSTYLENAMETEMPLATEROLEMSGENFONTSTYLENAMEBYROLERUNNINGTITLE"/>
    <w:rPr>
      <w:rFonts w:ascii="Arial" w:eastAsia="Arial" w:hAnsi="Arial" w:cs="Arial"/>
      <w:b w:val="0"/>
      <w:bCs w:val="0"/>
      <w:i/>
      <w:iCs/>
      <w:smallCaps w:val="0"/>
      <w:strike w:val="0"/>
      <w:color w:val="1A1A1A"/>
      <w:spacing w:val="0"/>
      <w:w w:val="100"/>
      <w:position w:val="0"/>
      <w:sz w:val="8"/>
      <w:szCs w:val="8"/>
      <w:u w:val="none"/>
      <w:lang w:val="en-US" w:eastAsia="en-US" w:bidi="en-US"/>
    </w:rPr>
  </w:style>
  <w:style w:type="character" w:customStyle="1" w:styleId="MSGENFONTSTYLENAMETEMPLATEROLEMSGENFONTSTYLENAMEBYROLERUNNINGTITLEMSGENFONTSTYLEMODIFERSIZE40">
    <w:name w:val="MSG_EN_FONT_STYLE_NAME_TEMPLATE_ROLE MSG_EN_FONT_STYLE_NAME_BY_ROLE_RUNNING_TITLE + MSG_EN_FONT_STYLE_MODIFER_SIZE 4"/>
    <w:aliases w:val="MSG_EN_FONT_STYLE_MODIFER_NOT_ITALIC"/>
    <w:basedOn w:val="MSGENFONTSTYLENAMETEMPLATEROLEMSGENFONTSTYLENAMEBYROLERUNNINGTITLE"/>
    <w:rPr>
      <w:rFonts w:ascii="Arial" w:eastAsia="Arial" w:hAnsi="Arial" w:cs="Arial"/>
      <w:b w:val="0"/>
      <w:bCs w:val="0"/>
      <w:i/>
      <w:iCs/>
      <w:smallCaps w:val="0"/>
      <w:strike w:val="0"/>
      <w:color w:val="3F3F3F"/>
      <w:spacing w:val="0"/>
      <w:w w:val="100"/>
      <w:position w:val="0"/>
      <w:sz w:val="8"/>
      <w:szCs w:val="8"/>
      <w:u w:val="none"/>
      <w:lang w:val="en-US" w:eastAsia="en-US" w:bidi="en-US"/>
    </w:rPr>
  </w:style>
  <w:style w:type="character" w:customStyle="1" w:styleId="MSGENFONTSTYLENAMETEMPLATEROLEMSGENFONTSTYLENAMEBYROLERUNNINGTITLEMSGENFONTSTYLEMODIFERSIZE5">
    <w:name w:val="MSG_EN_FONT_STYLE_NAME_TEMPLATE_ROLE MSG_EN_FONT_STYLE_NAME_BY_ROLE_RUNNING_TITLE + MSG_EN_FONT_STYLE_MODIFER_SIZE 5"/>
    <w:aliases w:val="MSG_EN_FONT_STYLE_MODIFER_NOT_ITALIC"/>
    <w:basedOn w:val="MSGENFONTSTYLENAMETEMPLATEROLEMSGENFONTSTYLENAMEBYROLERUNNINGTITLE"/>
    <w:rPr>
      <w:rFonts w:ascii="Arial" w:eastAsia="Arial" w:hAnsi="Arial" w:cs="Arial"/>
      <w:b w:val="0"/>
      <w:bCs w:val="0"/>
      <w:i/>
      <w:iCs/>
      <w:smallCaps w:val="0"/>
      <w:strike w:val="0"/>
      <w:color w:val="3F3F3F"/>
      <w:spacing w:val="0"/>
      <w:w w:val="100"/>
      <w:position w:val="0"/>
      <w:sz w:val="10"/>
      <w:szCs w:val="10"/>
      <w:u w:val="none"/>
      <w:lang w:val="en-US" w:eastAsia="en-US" w:bidi="en-US"/>
    </w:rPr>
  </w:style>
  <w:style w:type="character" w:customStyle="1" w:styleId="MSGENFONTSTYLENAMETEMPLATEROLEMSGENFONTSTYLENAMEBYROLERUNNINGTITLEMSGENFONTSTYLEMODIFERSIZE95">
    <w:name w:val="MSG_EN_FONT_STYLE_NAME_TEMPLATE_ROLE MSG_EN_FONT_STYLE_NAME_BY_ROLE_RUNNING_TITLE + MSG_EN_FONT_STYLE_MODIFER_SIZE 9.5"/>
    <w:basedOn w:val="MSGENFONTSTYLENAMETEMPLATEROLEMSGENFONTSTYLENAMEBYROLERUNNINGTITLE"/>
    <w:rPr>
      <w:rFonts w:ascii="Arial" w:eastAsia="Arial" w:hAnsi="Arial" w:cs="Arial"/>
      <w:b w:val="0"/>
      <w:bCs w:val="0"/>
      <w:i/>
      <w:iCs/>
      <w:smallCaps w:val="0"/>
      <w:strike w:val="0"/>
      <w:color w:val="3F3F3F"/>
      <w:spacing w:val="0"/>
      <w:w w:val="100"/>
      <w:position w:val="0"/>
      <w:sz w:val="19"/>
      <w:szCs w:val="19"/>
      <w:u w:val="none"/>
      <w:lang w:val="en-US" w:eastAsia="en-US" w:bidi="en-U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val="0"/>
      <w:bCs w:val="0"/>
      <w:i/>
      <w:iCs/>
      <w:smallCaps w:val="0"/>
      <w:strike w:val="0"/>
      <w:color w:val="000000"/>
      <w:spacing w:val="0"/>
      <w:w w:val="100"/>
      <w:position w:val="0"/>
      <w:sz w:val="16"/>
      <w:szCs w:val="16"/>
      <w:u w:val="none"/>
      <w:lang w:val="en-US" w:eastAsia="en-US" w:bidi="en-US"/>
    </w:rPr>
  </w:style>
  <w:style w:type="character" w:customStyle="1" w:styleId="MSGENFONTSTYLENAMETEMPLATEROLEMSGENFONTSTYLENAMEBYROLERUNNINGTITLE2">
    <w:name w:val="MSG_EN_FONT_STYLE_NAME_TEMPLATE_ROLE MSG_EN_FONT_STYLE_NAME_BY_ROLE_RUNNING_TITLE"/>
    <w:basedOn w:val="MSGENFONTSTYLENAMETEMPLATEROLEMSGENFONTSTYLENAMEBYROLERUNNINGTITLE"/>
    <w:rPr>
      <w:rFonts w:ascii="Arial" w:eastAsia="Arial" w:hAnsi="Arial" w:cs="Arial"/>
      <w:b w:val="0"/>
      <w:bCs w:val="0"/>
      <w:i/>
      <w:iCs/>
      <w:smallCaps w:val="0"/>
      <w:strike w:val="0"/>
      <w:color w:val="0000FF"/>
      <w:spacing w:val="0"/>
      <w:w w:val="100"/>
      <w:position w:val="0"/>
      <w:sz w:val="16"/>
      <w:szCs w:val="16"/>
      <w:u w:val="single"/>
      <w:lang w:val="en-NZ" w:eastAsia="en-NZ" w:bidi="en-NZ"/>
    </w:rPr>
  </w:style>
  <w:style w:type="character" w:customStyle="1" w:styleId="MSGENFONTSTYLENAMETEMPLATEROLEMSGENFONTSTYLENAMEBYROLERUNNINGTITLEMSGENFONTSTYLEMODIFERSIZE55">
    <w:name w:val="MSG_EN_FONT_STYLE_NAME_TEMPLATE_ROLE MSG_EN_FONT_STYLE_NAME_BY_ROLE_RUNNING_TITLE + MSG_EN_FONT_STYLE_MODIFER_SIZE 5.5"/>
    <w:basedOn w:val="MSGENFONTSTYLENAMETEMPLATEROLEMSGENFONTSTYLENAMEBYROLERUNNINGTITLE"/>
    <w:rPr>
      <w:rFonts w:ascii="Arial" w:eastAsia="Arial" w:hAnsi="Arial" w:cs="Arial"/>
      <w:b w:val="0"/>
      <w:bCs w:val="0"/>
      <w:i/>
      <w:iCs/>
      <w:smallCaps w:val="0"/>
      <w:strike w:val="0"/>
      <w:color w:val="3F3F3F"/>
      <w:spacing w:val="0"/>
      <w:w w:val="100"/>
      <w:position w:val="0"/>
      <w:sz w:val="11"/>
      <w:szCs w:val="11"/>
      <w:u w:val="none"/>
      <w:lang w:val="en-US" w:eastAsia="en-US" w:bidi="en-US"/>
    </w:rPr>
  </w:style>
  <w:style w:type="character" w:customStyle="1" w:styleId="MSGENFONTSTYLENAMETEMPLATEROLEMSGENFONTSTYLENAMEBYROLERUNNINGTITLEMSGENFONTSTYLEMODIFERSIZE65">
    <w:name w:val="MSG_EN_FONT_STYLE_NAME_TEMPLATE_ROLE MSG_EN_FONT_STYLE_NAME_BY_ROLE_RUNNING_TITLE + MSG_EN_FONT_STYLE_MODIFER_SIZE 6.5"/>
    <w:aliases w:val="MSG_EN_FONT_STYLE_MODIFER_NOT_ITALIC"/>
    <w:basedOn w:val="MSGENFONTSTYLENAMETEMPLATEROLEMSGENFONTSTYLENAMEBYROLERUNNINGTITLE"/>
    <w:rPr>
      <w:rFonts w:ascii="Arial" w:eastAsia="Arial" w:hAnsi="Arial" w:cs="Arial"/>
      <w:b w:val="0"/>
      <w:bCs w:val="0"/>
      <w:i/>
      <w:iCs/>
      <w:smallCaps w:val="0"/>
      <w:strike w:val="0"/>
      <w:color w:val="3F3F3F"/>
      <w:spacing w:val="0"/>
      <w:w w:val="100"/>
      <w:position w:val="0"/>
      <w:sz w:val="13"/>
      <w:szCs w:val="13"/>
      <w:u w:val="none"/>
      <w:lang w:val="en-US" w:eastAsia="en-US" w:bidi="en-US"/>
    </w:rPr>
  </w:style>
  <w:style w:type="character" w:customStyle="1" w:styleId="MSGENFONTSTYLENAMETEMPLATEROLEMSGENFONTSTYLENAMEBYROLERUNNINGTITLEMSGENFONTSTYLEMODIFERSIZE650">
    <w:name w:val="MSG_EN_FONT_STYLE_NAME_TEMPLATE_ROLE MSG_EN_FONT_STYLE_NAME_BY_ROLE_RUNNING_TITLE + MSG_EN_FONT_STYLE_MODIFER_SIZE 6.5"/>
    <w:aliases w:val="MSG_EN_FONT_STYLE_MODIFER_NOT_ITALIC"/>
    <w:basedOn w:val="MSGENFONTSTYLENAMETEMPLATEROLEMSGENFONTSTYLENAMEBYROLERUNNINGTITLE"/>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2"/>
      <w:szCs w:val="22"/>
      <w:u w:val="none"/>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1"/>
      <w:szCs w:val="21"/>
      <w:u w:val="none"/>
    </w:rPr>
  </w:style>
  <w:style w:type="character" w:customStyle="1" w:styleId="MSGENFONTSTYLENAMETEMPLATEROLENUMBERMSGENFONTSTYLENAMEBYROLETEXT71">
    <w:name w:val="MSG_EN_FONT_STYLE_NAME_TEMPLATE_ROLE_NUMBER MSG_EN_FONT_STYLE_NAME_BY_ROLE_TEXT 7"/>
    <w:basedOn w:val="MSGENFONTSTYLENAMETEMPLATEROLENUMBERMSGENFONTSTYLENAMEBYROLETEXT7"/>
    <w:rPr>
      <w:rFonts w:ascii="Arial" w:eastAsia="Arial" w:hAnsi="Arial" w:cs="Arial"/>
      <w:b w:val="0"/>
      <w:bCs w:val="0"/>
      <w:i/>
      <w:iCs/>
      <w:smallCaps w:val="0"/>
      <w:strike w:val="0"/>
      <w:color w:val="A6A6A6"/>
      <w:spacing w:val="0"/>
      <w:w w:val="100"/>
      <w:position w:val="0"/>
      <w:sz w:val="21"/>
      <w:szCs w:val="21"/>
      <w:u w:val="none"/>
      <w:lang w:val="en-US" w:eastAsia="en-US" w:bidi="en-US"/>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640" w:line="470" w:lineRule="exact"/>
      <w:jc w:val="center"/>
      <w:outlineLvl w:val="0"/>
    </w:pPr>
    <w:rPr>
      <w:rFonts w:ascii="Arial" w:eastAsia="Arial" w:hAnsi="Arial" w:cs="Arial"/>
      <w:b/>
      <w:bCs/>
      <w:sz w:val="42"/>
      <w:szCs w:val="42"/>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after="3560" w:line="358" w:lineRule="exact"/>
      <w:jc w:val="center"/>
      <w:outlineLvl w:val="1"/>
    </w:pPr>
    <w:rPr>
      <w:rFonts w:ascii="Arial" w:eastAsia="Arial" w:hAnsi="Arial" w:cs="Arial"/>
      <w:i/>
      <w:iCs/>
      <w:sz w:val="32"/>
      <w:szCs w:val="32"/>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before="3560" w:line="206" w:lineRule="exact"/>
      <w:jc w:val="both"/>
    </w:pPr>
    <w:rPr>
      <w:rFonts w:ascii="Arial" w:eastAsia="Arial" w:hAnsi="Arial" w:cs="Arial"/>
      <w:b/>
      <w:bCs/>
      <w:sz w:val="18"/>
      <w:szCs w:val="18"/>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line="206" w:lineRule="exact"/>
      <w:jc w:val="both"/>
    </w:pPr>
    <w:rPr>
      <w:rFonts w:ascii="Arial" w:eastAsia="Arial" w:hAnsi="Arial" w:cs="Arial"/>
      <w:sz w:val="18"/>
      <w:szCs w:val="18"/>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after="520" w:line="312" w:lineRule="exact"/>
      <w:jc w:val="center"/>
      <w:outlineLvl w:val="2"/>
    </w:pPr>
    <w:rPr>
      <w:rFonts w:ascii="Arial" w:eastAsia="Arial" w:hAnsi="Arial" w:cs="Arial"/>
      <w:b/>
      <w:bCs/>
      <w:sz w:val="28"/>
      <w:szCs w:val="28"/>
    </w:rPr>
  </w:style>
  <w:style w:type="paragraph" w:styleId="TOC3">
    <w:name w:val="toc 3"/>
    <w:basedOn w:val="Normal"/>
    <w:link w:val="TOC3Char"/>
    <w:autoRedefine/>
    <w:pPr>
      <w:shd w:val="clear" w:color="auto" w:fill="FFFFFF"/>
      <w:spacing w:before="520" w:after="420" w:line="234" w:lineRule="exact"/>
      <w:jc w:val="both"/>
    </w:pPr>
    <w:rPr>
      <w:rFonts w:ascii="Arial" w:eastAsia="Arial" w:hAnsi="Arial" w:cs="Arial"/>
      <w:sz w:val="21"/>
      <w:szCs w:val="21"/>
    </w:rPr>
  </w:style>
  <w:style w:type="paragraph" w:styleId="TOC1">
    <w:name w:val="toc 1"/>
    <w:basedOn w:val="Normal"/>
    <w:link w:val="TOC1Char"/>
    <w:autoRedefine/>
    <w:pPr>
      <w:shd w:val="clear" w:color="auto" w:fill="FFFFFF"/>
      <w:spacing w:before="420" w:line="322" w:lineRule="exact"/>
      <w:jc w:val="both"/>
    </w:pPr>
    <w:rPr>
      <w:rFonts w:ascii="Arial" w:eastAsia="Arial" w:hAnsi="Arial" w:cs="Arial"/>
      <w:b/>
      <w:bCs/>
      <w:sz w:val="21"/>
      <w:szCs w:val="21"/>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920" w:line="234" w:lineRule="exact"/>
      <w:jc w:val="both"/>
    </w:pPr>
    <w:rPr>
      <w:rFonts w:ascii="Arial" w:eastAsia="Arial" w:hAnsi="Arial" w:cs="Arial"/>
      <w:b/>
      <w:bCs/>
      <w:sz w:val="21"/>
      <w:szCs w:val="21"/>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after="260" w:line="234" w:lineRule="exact"/>
      <w:ind w:hanging="500"/>
      <w:jc w:val="both"/>
    </w:pPr>
    <w:rPr>
      <w:rFonts w:ascii="Arial" w:eastAsia="Arial" w:hAnsi="Arial" w:cs="Arial"/>
      <w:sz w:val="21"/>
      <w:szCs w:val="21"/>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182" w:lineRule="exact"/>
    </w:pPr>
    <w:rPr>
      <w:rFonts w:ascii="Arial" w:eastAsia="Arial" w:hAnsi="Arial" w:cs="Arial"/>
      <w:i/>
      <w:iCs/>
      <w:sz w:val="16"/>
      <w:szCs w:val="16"/>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before="260" w:line="246" w:lineRule="exact"/>
      <w:jc w:val="both"/>
    </w:pPr>
    <w:rPr>
      <w:rFonts w:ascii="Arial" w:eastAsia="Arial" w:hAnsi="Arial" w:cs="Arial"/>
      <w:b/>
      <w:bCs/>
      <w:i/>
      <w:iCs/>
      <w:sz w:val="22"/>
      <w:szCs w:val="22"/>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line="264" w:lineRule="exact"/>
      <w:jc w:val="both"/>
    </w:pPr>
    <w:rPr>
      <w:rFonts w:ascii="Arial" w:eastAsia="Arial" w:hAnsi="Arial" w:cs="Arial"/>
      <w:i/>
      <w:iCs/>
      <w:sz w:val="21"/>
      <w:szCs w:val="21"/>
    </w:rPr>
  </w:style>
  <w:style w:type="paragraph" w:styleId="Header">
    <w:name w:val="header"/>
    <w:basedOn w:val="Normal"/>
    <w:link w:val="HeaderChar"/>
    <w:uiPriority w:val="99"/>
    <w:unhideWhenUsed/>
    <w:rsid w:val="00E177FC"/>
    <w:pPr>
      <w:tabs>
        <w:tab w:val="center" w:pos="4513"/>
        <w:tab w:val="right" w:pos="9026"/>
      </w:tabs>
    </w:pPr>
  </w:style>
  <w:style w:type="character" w:customStyle="1" w:styleId="HeaderChar">
    <w:name w:val="Header Char"/>
    <w:basedOn w:val="DefaultParagraphFont"/>
    <w:link w:val="Header"/>
    <w:uiPriority w:val="99"/>
    <w:rsid w:val="00E177FC"/>
    <w:rPr>
      <w:color w:val="000000"/>
    </w:rPr>
  </w:style>
  <w:style w:type="paragraph" w:styleId="Footer">
    <w:name w:val="footer"/>
    <w:basedOn w:val="Normal"/>
    <w:link w:val="FooterChar"/>
    <w:unhideWhenUsed/>
    <w:rsid w:val="00E177FC"/>
    <w:pPr>
      <w:tabs>
        <w:tab w:val="center" w:pos="4513"/>
        <w:tab w:val="right" w:pos="9026"/>
      </w:tabs>
    </w:pPr>
  </w:style>
  <w:style w:type="character" w:customStyle="1" w:styleId="FooterChar">
    <w:name w:val="Footer Char"/>
    <w:basedOn w:val="DefaultParagraphFont"/>
    <w:link w:val="Footer"/>
    <w:uiPriority w:val="99"/>
    <w:rsid w:val="00E177FC"/>
    <w:rPr>
      <w:color w:val="000000"/>
    </w:rPr>
  </w:style>
  <w:style w:type="character" w:styleId="Hyperlink">
    <w:name w:val="Hyperlink"/>
    <w:rsid w:val="00E177FC"/>
    <w:rPr>
      <w:color w:val="0000FF"/>
      <w:u w:val="single"/>
    </w:rPr>
  </w:style>
  <w:style w:type="character" w:styleId="PageNumber">
    <w:name w:val="page number"/>
    <w:basedOn w:val="DefaultParagraphFont"/>
    <w:rsid w:val="00E177FC"/>
  </w:style>
  <w:style w:type="paragraph" w:styleId="BalloonText">
    <w:name w:val="Balloon Text"/>
    <w:basedOn w:val="Normal"/>
    <w:link w:val="BalloonTextChar"/>
    <w:uiPriority w:val="99"/>
    <w:semiHidden/>
    <w:unhideWhenUsed/>
    <w:rsid w:val="00054C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CA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advicewise.co.nz"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advicewise.co.nz"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dvicewise.co.nz" TargetMode="External"/><Relationship Id="rId2" Type="http://schemas.openxmlformats.org/officeDocument/2006/relationships/image" Target="media/image3.jpeg"/><Relationship Id="rId1" Type="http://schemas.openxmlformats.org/officeDocument/2006/relationships/hyperlink" Target="http://www.advicewise.co.n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A5637-F869-456F-BF1E-A88E21BF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WANZ Guide 5 Public Holidays 1April2011</vt:lpstr>
    </vt:vector>
  </TitlesOfParts>
  <Company/>
  <LinksUpToDate>false</LinksUpToDate>
  <CharactersWithSpaces>14437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WANZ Guide 5 Public Holidays 1April2011</dc:title>
  <dc:subject/>
  <dc:creator>Denise Reyes</dc:creator>
  <cp:keywords/>
  <cp:lastModifiedBy>Denise Reyes</cp:lastModifiedBy>
  <cp:revision>7</cp:revision>
  <cp:lastPrinted>2016-05-26T03:44:00Z</cp:lastPrinted>
  <dcterms:created xsi:type="dcterms:W3CDTF">2016-05-19T03:46:00Z</dcterms:created>
  <dcterms:modified xsi:type="dcterms:W3CDTF">2016-05-26T03:46:00Z</dcterms:modified>
</cp:coreProperties>
</file>